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0CF86" w14:textId="28A2CD1E" w:rsidR="008E4DF6" w:rsidRDefault="008E4DF6" w:rsidP="00ED2342">
      <w:pPr>
        <w:tabs>
          <w:tab w:val="left" w:pos="0"/>
        </w:tabs>
        <w:suppressAutoHyphens/>
        <w:ind w:right="29"/>
        <w:jc w:val="center"/>
        <w:rPr>
          <w:rFonts w:ascii="IBM Plex Sans" w:eastAsia="Times New Roman" w:hAnsi="IBM Plex Sans" w:cs="Times New Roman"/>
          <w:b/>
          <w:bCs/>
          <w:sz w:val="20"/>
          <w:szCs w:val="20"/>
        </w:rPr>
      </w:pPr>
      <w:r w:rsidRPr="00ED2342">
        <w:rPr>
          <w:rFonts w:ascii="IBM Plex Sans" w:eastAsia="Times New Roman" w:hAnsi="IBM Plex Sans" w:cs="Times New Roman"/>
          <w:b/>
          <w:bCs/>
          <w:sz w:val="20"/>
          <w:szCs w:val="20"/>
        </w:rPr>
        <w:t xml:space="preserve">Annexure </w:t>
      </w:r>
      <w:r w:rsidR="00D67BAC" w:rsidRPr="00ED2342">
        <w:rPr>
          <w:rFonts w:ascii="IBM Plex Sans" w:eastAsia="Times New Roman" w:hAnsi="IBM Plex Sans" w:cs="Times New Roman"/>
          <w:b/>
          <w:bCs/>
          <w:sz w:val="20"/>
          <w:szCs w:val="20"/>
        </w:rPr>
        <w:t>B</w:t>
      </w:r>
    </w:p>
    <w:p w14:paraId="36BD241E" w14:textId="760F5D58" w:rsidR="0019505B" w:rsidRPr="00A169FC" w:rsidRDefault="0019505B" w:rsidP="0019505B">
      <w:pPr>
        <w:spacing w:line="360" w:lineRule="auto"/>
        <w:jc w:val="center"/>
        <w:rPr>
          <w:rFonts w:ascii="Times New Roman" w:hAnsi="Times New Roman" w:cs="Times New Roman"/>
        </w:rPr>
      </w:pPr>
      <w:r w:rsidRPr="00123E97">
        <w:rPr>
          <w:rFonts w:ascii="Times New Roman" w:hAnsi="Times New Roman" w:cs="Times New Roman"/>
        </w:rPr>
        <w:t xml:space="preserve">(On Stamp Paper of Rs. </w:t>
      </w:r>
      <w:r w:rsidR="00BD1842" w:rsidRPr="00123E97">
        <w:rPr>
          <w:rFonts w:ascii="Times New Roman" w:hAnsi="Times New Roman" w:cs="Times New Roman"/>
        </w:rPr>
        <w:t>6</w:t>
      </w:r>
      <w:r w:rsidRPr="00123E97">
        <w:rPr>
          <w:rFonts w:ascii="Times New Roman" w:hAnsi="Times New Roman" w:cs="Times New Roman"/>
        </w:rPr>
        <w:t>00/-)</w:t>
      </w:r>
    </w:p>
    <w:p w14:paraId="5F95DF7B" w14:textId="4BED2385" w:rsidR="00ED2342" w:rsidRPr="00ED2342" w:rsidRDefault="00ED2342" w:rsidP="00ED2342">
      <w:pPr>
        <w:tabs>
          <w:tab w:val="left" w:pos="0"/>
        </w:tabs>
        <w:suppressAutoHyphens/>
        <w:ind w:right="29"/>
        <w:jc w:val="center"/>
        <w:rPr>
          <w:rFonts w:ascii="IBM Plex Sans" w:eastAsia="Times New Roman" w:hAnsi="IBM Plex Sans" w:cs="Times New Roman"/>
          <w:b/>
          <w:bCs/>
          <w:sz w:val="20"/>
          <w:szCs w:val="20"/>
        </w:rPr>
      </w:pPr>
      <w:r w:rsidRPr="00ED2342">
        <w:rPr>
          <w:rFonts w:ascii="IBM Plex Sans" w:eastAsia="Times New Roman" w:hAnsi="IBM Plex Sans" w:cs="Times New Roman"/>
          <w:b/>
          <w:bCs/>
          <w:sz w:val="20"/>
          <w:szCs w:val="20"/>
        </w:rPr>
        <w:t>Undertaking to be given by the members applying for</w:t>
      </w:r>
      <w:r w:rsidR="00763E3E">
        <w:rPr>
          <w:rFonts w:ascii="IBM Plex Sans" w:eastAsia="Times New Roman" w:hAnsi="IBM Plex Sans" w:cs="Times New Roman"/>
          <w:b/>
          <w:bCs/>
          <w:sz w:val="20"/>
          <w:szCs w:val="20"/>
        </w:rPr>
        <w:t xml:space="preserve"> Computer to Computer Link</w:t>
      </w:r>
      <w:r w:rsidRPr="00ED2342">
        <w:rPr>
          <w:rFonts w:ascii="IBM Plex Sans" w:eastAsia="Times New Roman" w:hAnsi="IBM Plex Sans" w:cs="Times New Roman"/>
          <w:b/>
          <w:bCs/>
          <w:sz w:val="20"/>
          <w:szCs w:val="20"/>
        </w:rPr>
        <w:t xml:space="preserve"> </w:t>
      </w:r>
      <w:r w:rsidR="00763E3E">
        <w:rPr>
          <w:rFonts w:ascii="IBM Plex Sans" w:eastAsia="Times New Roman" w:hAnsi="IBM Plex Sans" w:cs="Times New Roman"/>
          <w:b/>
          <w:bCs/>
          <w:sz w:val="20"/>
          <w:szCs w:val="20"/>
        </w:rPr>
        <w:t>(</w:t>
      </w:r>
      <w:r w:rsidRPr="00ED2342">
        <w:rPr>
          <w:rFonts w:ascii="IBM Plex Sans" w:eastAsia="Times New Roman" w:hAnsi="IBM Plex Sans" w:cs="Times New Roman"/>
          <w:b/>
          <w:bCs/>
          <w:sz w:val="20"/>
          <w:szCs w:val="20"/>
        </w:rPr>
        <w:t>CTCL</w:t>
      </w:r>
      <w:r w:rsidR="00763E3E">
        <w:rPr>
          <w:rFonts w:ascii="IBM Plex Sans" w:eastAsia="Times New Roman" w:hAnsi="IBM Plex Sans" w:cs="Times New Roman"/>
          <w:b/>
          <w:bCs/>
          <w:sz w:val="20"/>
          <w:szCs w:val="20"/>
        </w:rPr>
        <w:t>)</w:t>
      </w:r>
      <w:r w:rsidRPr="00ED2342">
        <w:rPr>
          <w:rFonts w:ascii="IBM Plex Sans" w:eastAsia="Times New Roman" w:hAnsi="IBM Plex Sans" w:cs="Times New Roman"/>
          <w:b/>
          <w:bCs/>
          <w:sz w:val="20"/>
          <w:szCs w:val="20"/>
        </w:rPr>
        <w:t xml:space="preserve"> Facility </w:t>
      </w:r>
      <w:bookmarkStart w:id="0" w:name="_Hlk56768458"/>
      <w:r w:rsidRPr="00ED2342">
        <w:rPr>
          <w:rFonts w:ascii="IBM Plex Sans" w:eastAsia="Times New Roman" w:hAnsi="IBM Plex Sans" w:cs="Times New Roman"/>
          <w:b/>
          <w:bCs/>
          <w:sz w:val="20"/>
          <w:szCs w:val="20"/>
        </w:rPr>
        <w:t>developed In-house or through</w:t>
      </w:r>
      <w:bookmarkEnd w:id="0"/>
      <w:r w:rsidRPr="00ED2342">
        <w:rPr>
          <w:rFonts w:ascii="IBM Plex Sans" w:eastAsia="Times New Roman" w:hAnsi="IBM Plex Sans" w:cs="Times New Roman"/>
          <w:b/>
          <w:bCs/>
          <w:sz w:val="20"/>
          <w:szCs w:val="20"/>
        </w:rPr>
        <w:t xml:space="preserve"> Independent Software Vendor (ISV) / Application Service Provider (ASP)</w:t>
      </w:r>
    </w:p>
    <w:p w14:paraId="6E3A6DB7" w14:textId="77777777" w:rsidR="00ED2342" w:rsidRDefault="00ED2342" w:rsidP="00ED2342">
      <w:pPr>
        <w:tabs>
          <w:tab w:val="left" w:pos="0"/>
        </w:tabs>
        <w:suppressAutoHyphens/>
        <w:ind w:right="29"/>
        <w:rPr>
          <w:rFonts w:ascii="IBM Plex Sans" w:eastAsia="Times New Roman" w:hAnsi="IBM Plex Sans" w:cs="Times New Roman"/>
          <w:sz w:val="20"/>
          <w:szCs w:val="20"/>
        </w:rPr>
      </w:pPr>
    </w:p>
    <w:p w14:paraId="5DAE0EEA" w14:textId="09829E4E" w:rsidR="008E4DF6" w:rsidRPr="00B65D36" w:rsidRDefault="005E5C1A" w:rsidP="00ED2342">
      <w:pPr>
        <w:tabs>
          <w:tab w:val="left" w:pos="0"/>
        </w:tabs>
        <w:suppressAutoHyphens/>
        <w:ind w:right="29"/>
        <w:rPr>
          <w:rFonts w:ascii="IBM Plex Sans" w:eastAsia="Times New Roman" w:hAnsi="IBM Plex Sans" w:cs="Times New Roman"/>
          <w:sz w:val="20"/>
          <w:szCs w:val="20"/>
        </w:rPr>
      </w:pPr>
      <w:r w:rsidRPr="005E5C1A">
        <w:rPr>
          <w:rFonts w:ascii="IBM Plex Sans" w:eastAsia="Times New Roman" w:hAnsi="IBM Plex Sans" w:cs="Times New Roman"/>
          <w:sz w:val="20"/>
          <w:szCs w:val="20"/>
        </w:rPr>
        <w:t xml:space="preserve">This undertaking is executed </w:t>
      </w:r>
      <w:r w:rsidR="00B65D36">
        <w:rPr>
          <w:rFonts w:ascii="IBM Plex Sans" w:eastAsia="Times New Roman" w:hAnsi="IBM Plex Sans" w:cs="Times New Roman"/>
          <w:sz w:val="20"/>
          <w:szCs w:val="20"/>
        </w:rPr>
        <w:t>on</w:t>
      </w:r>
      <w:r w:rsidRPr="005E5C1A">
        <w:rPr>
          <w:rFonts w:ascii="IBM Plex Sans" w:eastAsia="Times New Roman" w:hAnsi="IBM Plex Sans" w:cs="Times New Roman"/>
          <w:sz w:val="20"/>
          <w:szCs w:val="20"/>
        </w:rPr>
        <w:t xml:space="preserve"> </w:t>
      </w:r>
      <w:r w:rsidR="00B65D36" w:rsidRPr="00B65D36">
        <w:rPr>
          <w:rFonts w:ascii="IBM Plex Sans" w:eastAsia="Times New Roman" w:hAnsi="IBM Plex Sans" w:cs="Times New Roman"/>
          <w:sz w:val="20"/>
          <w:szCs w:val="20"/>
          <w:u w:val="single"/>
        </w:rPr>
        <w:t>__</w:t>
      </w:r>
      <w:r w:rsidRPr="00B65D36">
        <w:rPr>
          <w:rFonts w:ascii="IBM Plex Sans" w:eastAsia="Times New Roman" w:hAnsi="IBM Plex Sans" w:cs="Times New Roman"/>
          <w:sz w:val="20"/>
          <w:szCs w:val="20"/>
          <w:u w:val="single"/>
        </w:rPr>
        <w:t>___</w:t>
      </w:r>
      <w:r w:rsidR="00B65D36">
        <w:rPr>
          <w:rFonts w:ascii="IBM Plex Sans" w:eastAsia="Times New Roman" w:hAnsi="IBM Plex Sans" w:cs="Times New Roman"/>
          <w:sz w:val="20"/>
          <w:szCs w:val="20"/>
        </w:rPr>
        <w:t xml:space="preserve"> at </w:t>
      </w:r>
      <w:r w:rsidRPr="00B65D36">
        <w:rPr>
          <w:rFonts w:ascii="IBM Plex Sans" w:eastAsia="Times New Roman" w:hAnsi="IBM Plex Sans" w:cs="Times New Roman"/>
          <w:sz w:val="20"/>
          <w:szCs w:val="20"/>
          <w:u w:val="single"/>
        </w:rPr>
        <w:t>_</w:t>
      </w:r>
      <w:r w:rsidR="00ED2342">
        <w:rPr>
          <w:rFonts w:ascii="IBM Plex Sans" w:eastAsia="Times New Roman" w:hAnsi="IBM Plex Sans" w:cs="Times New Roman"/>
          <w:sz w:val="20"/>
          <w:szCs w:val="20"/>
          <w:u w:val="single"/>
        </w:rPr>
        <w:t>____</w:t>
      </w:r>
      <w:r w:rsidRPr="00B65D36">
        <w:rPr>
          <w:rFonts w:ascii="IBM Plex Sans" w:eastAsia="Times New Roman" w:hAnsi="IBM Plex Sans" w:cs="Times New Roman"/>
          <w:sz w:val="20"/>
          <w:szCs w:val="20"/>
          <w:u w:val="single"/>
        </w:rPr>
        <w:t>_</w:t>
      </w:r>
      <w:r w:rsidR="00B65D36">
        <w:rPr>
          <w:rFonts w:ascii="IBM Plex Sans" w:eastAsia="Times New Roman" w:hAnsi="IBM Plex Sans" w:cs="Times New Roman"/>
          <w:sz w:val="20"/>
          <w:szCs w:val="20"/>
          <w:u w:val="single"/>
        </w:rPr>
        <w:t xml:space="preserve"> </w:t>
      </w:r>
      <w:r w:rsidR="00B65D36">
        <w:rPr>
          <w:rFonts w:ascii="IBM Plex Sans" w:eastAsia="Times New Roman" w:hAnsi="IBM Plex Sans" w:cs="Times New Roman"/>
          <w:sz w:val="20"/>
          <w:szCs w:val="20"/>
        </w:rPr>
        <w:t xml:space="preserve"> </w:t>
      </w:r>
      <w:r w:rsidR="00F803A0">
        <w:rPr>
          <w:rFonts w:ascii="IBM Plex Sans" w:eastAsia="Times New Roman" w:hAnsi="IBM Plex Sans" w:cs="Times New Roman"/>
          <w:sz w:val="20"/>
          <w:szCs w:val="20"/>
        </w:rPr>
        <w:t xml:space="preserve"> </w:t>
      </w:r>
      <w:r w:rsidR="00B65D36">
        <w:rPr>
          <w:rFonts w:ascii="IBM Plex Sans" w:eastAsia="Times New Roman" w:hAnsi="IBM Plex Sans" w:cs="Times New Roman"/>
          <w:sz w:val="20"/>
          <w:szCs w:val="20"/>
        </w:rPr>
        <w:t xml:space="preserve">towards registration of </w:t>
      </w:r>
      <w:r w:rsidR="00ED2342">
        <w:rPr>
          <w:rFonts w:ascii="IBM Plex Sans" w:eastAsia="Times New Roman" w:hAnsi="IBM Plex Sans" w:cs="Times New Roman"/>
          <w:sz w:val="20"/>
          <w:szCs w:val="20"/>
        </w:rPr>
        <w:t>CTCL</w:t>
      </w:r>
      <w:r w:rsidR="00B65D36">
        <w:rPr>
          <w:rFonts w:ascii="IBM Plex Sans" w:eastAsia="Times New Roman" w:hAnsi="IBM Plex Sans" w:cs="Times New Roman"/>
          <w:sz w:val="20"/>
          <w:szCs w:val="20"/>
        </w:rPr>
        <w:t xml:space="preserve"> facility.</w:t>
      </w:r>
    </w:p>
    <w:p w14:paraId="797F203D" w14:textId="3B62BC92"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I / We ___________________________________________________, an individual / a proprietor / a firm registered under the Indian Partnership Act, 1932 / an Limited Liability Partnership under Limited Liability Partnership Act 2008 / a Company / body corporate incorporated under the</w:t>
      </w:r>
      <w:r w:rsidR="001F4EA4">
        <w:rPr>
          <w:rFonts w:ascii="IBM Plex Sans" w:eastAsia="Times New Roman" w:hAnsi="IBM Plex Sans" w:cs="Times New Roman"/>
          <w:sz w:val="20"/>
          <w:szCs w:val="20"/>
        </w:rPr>
        <w:t>6</w:t>
      </w:r>
      <w:r w:rsidRPr="008E4DF6">
        <w:rPr>
          <w:rFonts w:ascii="IBM Plex Sans" w:eastAsia="Times New Roman" w:hAnsi="IBM Plex Sans" w:cs="Times New Roman"/>
          <w:sz w:val="20"/>
          <w:szCs w:val="20"/>
        </w:rPr>
        <w:t xml:space="preserve"> Companies Act of 2013, and residing at / having our registered office at / </w:t>
      </w:r>
      <w:r w:rsidRPr="008E4DF6">
        <w:rPr>
          <w:rFonts w:ascii="IBM Plex Sans" w:eastAsia="Times New Roman" w:hAnsi="IBM Plex Sans" w:cs="Times New Roman"/>
          <w:sz w:val="20"/>
          <w:szCs w:val="20"/>
          <w:lang w:eastAsia="en-IN"/>
        </w:rPr>
        <w:t xml:space="preserve">principle place of business at </w:t>
      </w:r>
      <w:r w:rsidRPr="008E4DF6">
        <w:rPr>
          <w:rFonts w:ascii="IBM Plex Sans" w:eastAsia="Times New Roman" w:hAnsi="IBM Plex Sans" w:cs="Times New Roman"/>
          <w:sz w:val="20"/>
          <w:szCs w:val="20"/>
        </w:rPr>
        <w:t xml:space="preserve"> _________________________________________ (hereinafter referred to as the ‘</w:t>
      </w:r>
      <w:r w:rsidRPr="008E4DF6">
        <w:rPr>
          <w:rFonts w:ascii="IBM Plex Sans" w:eastAsia="Times New Roman" w:hAnsi="IBM Plex Sans" w:cs="Times New Roman"/>
          <w:b/>
          <w:sz w:val="20"/>
          <w:szCs w:val="20"/>
        </w:rPr>
        <w:t>Undersigned</w:t>
      </w:r>
      <w:r w:rsidRPr="008E4DF6">
        <w:rPr>
          <w:rFonts w:ascii="IBM Plex Sans" w:eastAsia="Times New Roman" w:hAnsi="IBM Plex Sans" w:cs="Times New Roman"/>
          <w:sz w:val="20"/>
          <w:szCs w:val="20"/>
        </w:rPr>
        <w:t xml:space="preserve">’ which expression shall unless repugnant to the context include his / its successors, assigns and legal representatives) give this Undertaking IN FAVOUR of </w:t>
      </w:r>
      <w:r w:rsidR="00ED2342">
        <w:rPr>
          <w:rFonts w:ascii="IBM Plex Sans" w:eastAsia="Times New Roman" w:hAnsi="IBM Plex Sans" w:cs="Times New Roman"/>
          <w:b/>
          <w:sz w:val="20"/>
          <w:szCs w:val="20"/>
        </w:rPr>
        <w:t>India International Bullion Exchange IFSC Ltd.</w:t>
      </w:r>
      <w:r w:rsidRPr="008E4DF6">
        <w:rPr>
          <w:rFonts w:ascii="IBM Plex Sans" w:eastAsia="Times New Roman" w:hAnsi="IBM Plex Sans" w:cs="Times New Roman"/>
          <w:sz w:val="20"/>
          <w:szCs w:val="20"/>
        </w:rPr>
        <w:t xml:space="preserve">, a company incorporated under the Companies Act, </w:t>
      </w:r>
      <w:r w:rsidR="00714A81">
        <w:rPr>
          <w:rFonts w:ascii="IBM Plex Sans" w:eastAsia="Times New Roman" w:hAnsi="IBM Plex Sans" w:cs="Times New Roman"/>
          <w:sz w:val="20"/>
          <w:szCs w:val="20"/>
        </w:rPr>
        <w:t>2013</w:t>
      </w:r>
      <w:r w:rsidRPr="008E4DF6">
        <w:rPr>
          <w:rFonts w:ascii="IBM Plex Sans" w:eastAsia="Times New Roman" w:hAnsi="IBM Plex Sans" w:cs="Times New Roman"/>
          <w:sz w:val="20"/>
          <w:szCs w:val="20"/>
        </w:rPr>
        <w:t xml:space="preserve"> and having its registered office at </w:t>
      </w:r>
      <w:r w:rsidR="00ED2342" w:rsidRPr="00DC2051">
        <w:rPr>
          <w:bCs/>
        </w:rPr>
        <w:t>1302A, Brigade International Financial Centre, 13th floor, Block-14, Road 1C, Zone -1, GIFT SEZ, Gandhinagar, Gujarat – 382355</w:t>
      </w:r>
      <w:r w:rsidRPr="008E4DF6">
        <w:rPr>
          <w:rFonts w:ascii="IBM Plex Sans" w:eastAsia="Times New Roman" w:hAnsi="IBM Plex Sans" w:cs="Times New Roman"/>
          <w:sz w:val="20"/>
          <w:szCs w:val="20"/>
        </w:rPr>
        <w:t xml:space="preserve"> (hereinafter referred to as ‘</w:t>
      </w:r>
      <w:r w:rsidR="00ED2342">
        <w:rPr>
          <w:rFonts w:ascii="IBM Plex Sans" w:eastAsia="Times New Roman" w:hAnsi="IBM Plex Sans" w:cs="Times New Roman"/>
          <w:b/>
          <w:sz w:val="20"/>
          <w:szCs w:val="20"/>
        </w:rPr>
        <w:t>IIBX</w:t>
      </w:r>
      <w:r w:rsidRPr="008E4DF6">
        <w:rPr>
          <w:rFonts w:ascii="IBM Plex Sans" w:eastAsia="Times New Roman" w:hAnsi="IBM Plex Sans" w:cs="Times New Roman"/>
          <w:sz w:val="20"/>
          <w:szCs w:val="20"/>
        </w:rPr>
        <w:t xml:space="preserve">’ </w:t>
      </w:r>
      <w:r w:rsidR="00E50EB5">
        <w:rPr>
          <w:rFonts w:ascii="IBM Plex Sans" w:eastAsia="Times New Roman" w:hAnsi="IBM Plex Sans" w:cs="Times New Roman"/>
          <w:sz w:val="20"/>
          <w:szCs w:val="20"/>
        </w:rPr>
        <w:t>or the ‘</w:t>
      </w:r>
      <w:r w:rsidR="00E50EB5" w:rsidRPr="000B388B">
        <w:rPr>
          <w:rFonts w:ascii="IBM Plex Sans" w:eastAsia="Times New Roman" w:hAnsi="IBM Plex Sans" w:cs="Times New Roman"/>
          <w:b/>
          <w:bCs/>
          <w:sz w:val="20"/>
          <w:szCs w:val="20"/>
        </w:rPr>
        <w:t>Exchange</w:t>
      </w:r>
      <w:r w:rsidR="00E50EB5">
        <w:rPr>
          <w:rFonts w:ascii="IBM Plex Sans" w:eastAsia="Times New Roman" w:hAnsi="IBM Plex Sans" w:cs="Times New Roman"/>
          <w:sz w:val="20"/>
          <w:szCs w:val="20"/>
        </w:rPr>
        <w:t xml:space="preserve">’ </w:t>
      </w:r>
      <w:r w:rsidRPr="008E4DF6">
        <w:rPr>
          <w:rFonts w:ascii="IBM Plex Sans" w:eastAsia="Times New Roman" w:hAnsi="IBM Plex Sans" w:cs="Times New Roman"/>
          <w:sz w:val="20"/>
          <w:szCs w:val="20"/>
        </w:rPr>
        <w:t>which expression shall unless repugnant to the context include its successors, assigns and legal representatives)</w:t>
      </w:r>
    </w:p>
    <w:p w14:paraId="1D04C052"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5A52BC84" w14:textId="467CF294" w:rsidR="008E4DF6" w:rsidRDefault="008E4DF6" w:rsidP="008E4DF6">
      <w:pPr>
        <w:numPr>
          <w:ilvl w:val="0"/>
          <w:numId w:val="1"/>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b/>
          <w:sz w:val="20"/>
          <w:szCs w:val="20"/>
        </w:rPr>
        <w:t>WHEREAS</w:t>
      </w:r>
      <w:r w:rsidRPr="008E4DF6">
        <w:rPr>
          <w:rFonts w:ascii="IBM Plex Sans" w:eastAsia="Times New Roman" w:hAnsi="IBM Plex Sans" w:cs="Times New Roman"/>
          <w:sz w:val="20"/>
          <w:szCs w:val="20"/>
        </w:rPr>
        <w:t xml:space="preserve">,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provides </w:t>
      </w:r>
      <w:r w:rsidRPr="000B388B">
        <w:rPr>
          <w:rFonts w:ascii="IBM Plex Sans" w:eastAsia="Times New Roman" w:hAnsi="IBM Plex Sans" w:cs="Times New Roman"/>
          <w:i/>
          <w:iCs/>
          <w:sz w:val="20"/>
          <w:szCs w:val="20"/>
        </w:rPr>
        <w:t>inter alia</w:t>
      </w:r>
      <w:r w:rsidRPr="008E4DF6">
        <w:rPr>
          <w:rFonts w:ascii="IBM Plex Sans" w:eastAsia="Times New Roman" w:hAnsi="IBM Plex Sans" w:cs="Times New Roman"/>
          <w:sz w:val="20"/>
          <w:szCs w:val="20"/>
        </w:rPr>
        <w:t xml:space="preserve"> </w:t>
      </w:r>
      <w:r w:rsidR="007B3FB9">
        <w:rPr>
          <w:rFonts w:ascii="IBM Plex Sans" w:eastAsia="Times New Roman" w:hAnsi="IBM Plex Sans" w:cs="Times New Roman"/>
          <w:sz w:val="20"/>
          <w:szCs w:val="20"/>
        </w:rPr>
        <w:t>the</w:t>
      </w:r>
      <w:r w:rsidRPr="008E4DF6">
        <w:rPr>
          <w:rFonts w:ascii="IBM Plex Sans" w:eastAsia="Times New Roman" w:hAnsi="IBM Plex Sans" w:cs="Times New Roman"/>
          <w:sz w:val="20"/>
          <w:szCs w:val="20"/>
        </w:rPr>
        <w:t xml:space="preserve"> </w:t>
      </w:r>
      <w:r w:rsidR="007B3FB9">
        <w:rPr>
          <w:rFonts w:ascii="IBM Plex Sans" w:eastAsia="Times New Roman" w:hAnsi="IBM Plex Sans" w:cs="Times New Roman"/>
          <w:sz w:val="20"/>
          <w:szCs w:val="20"/>
        </w:rPr>
        <w:t>“</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facility</w:t>
      </w:r>
      <w:r w:rsidR="007B3FB9">
        <w:rPr>
          <w:rFonts w:ascii="IBM Plex Sans" w:eastAsia="Times New Roman" w:hAnsi="IBM Plex Sans" w:cs="Times New Roman"/>
          <w:sz w:val="20"/>
          <w:szCs w:val="20"/>
        </w:rPr>
        <w:t>”</w:t>
      </w:r>
      <w:r w:rsidR="002F5077">
        <w:rPr>
          <w:rFonts w:ascii="IBM Plex Sans" w:eastAsia="Times New Roman" w:hAnsi="IBM Plex Sans" w:cs="Times New Roman"/>
          <w:sz w:val="20"/>
          <w:szCs w:val="20"/>
        </w:rPr>
        <w:t xml:space="preserve"> </w:t>
      </w:r>
      <w:r w:rsidR="002F5077" w:rsidRPr="002F5077">
        <w:rPr>
          <w:rFonts w:ascii="IBM Plex Sans" w:eastAsia="Times New Roman" w:hAnsi="IBM Plex Sans" w:cs="Times New Roman"/>
          <w:sz w:val="20"/>
          <w:szCs w:val="20"/>
        </w:rPr>
        <w:t xml:space="preserve">developed </w:t>
      </w:r>
      <w:r w:rsidR="00763E3E">
        <w:rPr>
          <w:rFonts w:ascii="IBM Plex Sans" w:eastAsia="Times New Roman" w:hAnsi="IBM Plex Sans" w:cs="Times New Roman"/>
          <w:sz w:val="20"/>
          <w:szCs w:val="20"/>
        </w:rPr>
        <w:t>i</w:t>
      </w:r>
      <w:r w:rsidR="002F5077" w:rsidRPr="002F5077">
        <w:rPr>
          <w:rFonts w:ascii="IBM Plex Sans" w:eastAsia="Times New Roman" w:hAnsi="IBM Plex Sans" w:cs="Times New Roman"/>
          <w:sz w:val="20"/>
          <w:szCs w:val="20"/>
        </w:rPr>
        <w:t xml:space="preserve">n-house or through </w:t>
      </w:r>
      <w:r w:rsidR="00ED2342">
        <w:rPr>
          <w:rFonts w:ascii="IBM Plex Sans" w:eastAsia="Times New Roman" w:hAnsi="IBM Plex Sans" w:cs="Times New Roman"/>
          <w:sz w:val="20"/>
          <w:szCs w:val="20"/>
        </w:rPr>
        <w:t>ISV/</w:t>
      </w:r>
      <w:r w:rsidR="002F5077" w:rsidRPr="002F5077">
        <w:rPr>
          <w:rFonts w:ascii="IBM Plex Sans" w:eastAsia="Times New Roman" w:hAnsi="IBM Plex Sans" w:cs="Times New Roman"/>
          <w:sz w:val="20"/>
          <w:szCs w:val="20"/>
        </w:rPr>
        <w:t>ASP</w:t>
      </w:r>
      <w:r w:rsidRPr="008E4DF6">
        <w:rPr>
          <w:rFonts w:ascii="IBM Plex Sans" w:eastAsia="Times New Roman" w:hAnsi="IBM Plex Sans" w:cs="Times New Roman"/>
          <w:sz w:val="20"/>
          <w:szCs w:val="20"/>
        </w:rPr>
        <w:t xml:space="preserve">  by which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provides a facility to its Trading Members to access the trading system of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w:t>
      </w:r>
    </w:p>
    <w:p w14:paraId="5C2BC2B0" w14:textId="77777777" w:rsidR="00256A8F" w:rsidRDefault="00256A8F" w:rsidP="00256A8F">
      <w:pPr>
        <w:spacing w:after="0" w:line="240" w:lineRule="auto"/>
        <w:ind w:left="360"/>
        <w:jc w:val="both"/>
        <w:rPr>
          <w:rFonts w:ascii="IBM Plex Sans" w:eastAsia="Times New Roman" w:hAnsi="IBM Plex Sans" w:cs="Times New Roman"/>
          <w:sz w:val="20"/>
          <w:szCs w:val="20"/>
        </w:rPr>
      </w:pPr>
    </w:p>
    <w:p w14:paraId="4BB8EBE6" w14:textId="14975182" w:rsidR="008E4DF6" w:rsidRPr="00256A8F" w:rsidRDefault="008E4DF6" w:rsidP="008E4DF6">
      <w:pPr>
        <w:numPr>
          <w:ilvl w:val="0"/>
          <w:numId w:val="1"/>
        </w:numPr>
        <w:spacing w:after="0" w:line="240" w:lineRule="auto"/>
        <w:jc w:val="both"/>
        <w:rPr>
          <w:rFonts w:ascii="IBM Plex Sans" w:eastAsia="Times New Roman" w:hAnsi="IBM Plex Sans" w:cs="Times New Roman"/>
          <w:sz w:val="20"/>
          <w:szCs w:val="20"/>
        </w:rPr>
      </w:pPr>
      <w:r w:rsidRPr="00256A8F">
        <w:rPr>
          <w:rFonts w:ascii="IBM Plex Sans" w:eastAsia="Times New Roman" w:hAnsi="IBM Plex Sans" w:cs="Times New Roman"/>
          <w:b/>
          <w:sz w:val="20"/>
          <w:szCs w:val="20"/>
        </w:rPr>
        <w:t>WHEREAS</w:t>
      </w:r>
      <w:r w:rsidRPr="00256A8F">
        <w:rPr>
          <w:rFonts w:ascii="IBM Plex Sans" w:eastAsia="Times New Roman" w:hAnsi="IBM Plex Sans" w:cs="Times New Roman"/>
          <w:sz w:val="20"/>
          <w:szCs w:val="20"/>
        </w:rPr>
        <w:t xml:space="preserve">, </w:t>
      </w:r>
      <w:r w:rsidR="00ED2342">
        <w:rPr>
          <w:rFonts w:ascii="IBM Plex Sans" w:eastAsia="Times New Roman" w:hAnsi="IBM Plex Sans" w:cs="Times New Roman"/>
          <w:sz w:val="20"/>
          <w:szCs w:val="20"/>
        </w:rPr>
        <w:t>IIBX</w:t>
      </w:r>
      <w:r w:rsidRPr="00256A8F">
        <w:rPr>
          <w:rFonts w:ascii="IBM Plex Sans" w:eastAsia="Times New Roman" w:hAnsi="IBM Plex Sans" w:cs="Times New Roman"/>
          <w:sz w:val="20"/>
          <w:szCs w:val="20"/>
        </w:rPr>
        <w:t xml:space="preserve"> makes available the </w:t>
      </w:r>
      <w:r w:rsidR="00ED2342">
        <w:rPr>
          <w:rFonts w:ascii="IBM Plex Sans" w:eastAsia="Times New Roman" w:hAnsi="IBM Plex Sans" w:cs="Times New Roman"/>
          <w:sz w:val="20"/>
          <w:szCs w:val="20"/>
        </w:rPr>
        <w:t>CTCL</w:t>
      </w:r>
      <w:r w:rsidRPr="00256A8F">
        <w:rPr>
          <w:rFonts w:ascii="IBM Plex Sans" w:eastAsia="Times New Roman" w:hAnsi="IBM Plex Sans" w:cs="Times New Roman"/>
          <w:sz w:val="20"/>
          <w:szCs w:val="20"/>
        </w:rPr>
        <w:t xml:space="preserve"> facility to its Trading Members on case to case basis, subject to such terms and conditions as </w:t>
      </w:r>
      <w:r w:rsidR="00ED2342">
        <w:rPr>
          <w:rFonts w:ascii="IBM Plex Sans" w:eastAsia="Times New Roman" w:hAnsi="IBM Plex Sans" w:cs="Times New Roman"/>
          <w:sz w:val="20"/>
          <w:szCs w:val="20"/>
        </w:rPr>
        <w:t>IIBX</w:t>
      </w:r>
      <w:r w:rsidRPr="00256A8F">
        <w:rPr>
          <w:rFonts w:ascii="IBM Plex Sans" w:eastAsia="Times New Roman" w:hAnsi="IBM Plex Sans" w:cs="Times New Roman"/>
          <w:sz w:val="20"/>
          <w:szCs w:val="20"/>
        </w:rPr>
        <w:t xml:space="preserve"> specifies from time to time in the Scheme governing the use of facility relating to </w:t>
      </w:r>
      <w:r w:rsidR="00F00B2A" w:rsidRPr="00F00B2A">
        <w:rPr>
          <w:rFonts w:ascii="IBM Plex Sans" w:eastAsia="Times New Roman" w:hAnsi="IBM Plex Sans" w:cs="Times New Roman"/>
          <w:sz w:val="20"/>
          <w:szCs w:val="20"/>
        </w:rPr>
        <w:t xml:space="preserve">Computer-to- Computer Link (CTCL), Internet Based Trading (IBT), Wireless Trading Terminal (WT), Algorithmic Trading (AT), Direct Market Access (DMA), Sponsored Access (SA) </w:t>
      </w:r>
      <w:r w:rsidR="00F00B2A" w:rsidRPr="003F416E">
        <w:t>etc</w:t>
      </w:r>
      <w:r w:rsidR="00F00B2A" w:rsidRPr="00256A8F">
        <w:rPr>
          <w:rFonts w:ascii="IBM Plex Sans" w:eastAsia="Times New Roman" w:hAnsi="IBM Plex Sans" w:cs="Times New Roman"/>
          <w:sz w:val="20"/>
          <w:szCs w:val="20"/>
        </w:rPr>
        <w:t xml:space="preserve"> </w:t>
      </w:r>
      <w:r w:rsidRPr="00256A8F">
        <w:rPr>
          <w:rFonts w:ascii="IBM Plex Sans" w:eastAsia="Times New Roman" w:hAnsi="IBM Plex Sans" w:cs="Times New Roman"/>
          <w:sz w:val="20"/>
          <w:szCs w:val="20"/>
        </w:rPr>
        <w:t xml:space="preserve">(hereinafter referred to as the </w:t>
      </w:r>
      <w:r w:rsidR="00763E3E">
        <w:rPr>
          <w:rFonts w:ascii="IBM Plex Sans" w:eastAsia="Times New Roman" w:hAnsi="IBM Plex Sans" w:cs="Times New Roman"/>
          <w:sz w:val="20"/>
          <w:szCs w:val="20"/>
        </w:rPr>
        <w:t>‘</w:t>
      </w:r>
      <w:r w:rsidR="00ED2342" w:rsidRPr="000B388B">
        <w:rPr>
          <w:rFonts w:ascii="IBM Plex Sans" w:eastAsia="Times New Roman" w:hAnsi="IBM Plex Sans" w:cs="Times New Roman"/>
          <w:b/>
          <w:bCs/>
          <w:sz w:val="20"/>
          <w:szCs w:val="20"/>
        </w:rPr>
        <w:t>CTCL</w:t>
      </w:r>
      <w:r w:rsidRPr="000B388B">
        <w:rPr>
          <w:rFonts w:ascii="IBM Plex Sans" w:eastAsia="Times New Roman" w:hAnsi="IBM Plex Sans" w:cs="Times New Roman"/>
          <w:b/>
          <w:bCs/>
          <w:sz w:val="20"/>
          <w:szCs w:val="20"/>
        </w:rPr>
        <w:t xml:space="preserve"> scheme</w:t>
      </w:r>
      <w:r w:rsidR="00763E3E">
        <w:rPr>
          <w:rFonts w:ascii="IBM Plex Sans" w:eastAsia="Times New Roman" w:hAnsi="IBM Plex Sans" w:cs="Times New Roman"/>
          <w:sz w:val="20"/>
          <w:szCs w:val="20"/>
        </w:rPr>
        <w:t>’</w:t>
      </w:r>
      <w:r w:rsidRPr="00256A8F">
        <w:rPr>
          <w:rFonts w:ascii="IBM Plex Sans" w:eastAsia="Times New Roman" w:hAnsi="IBM Plex Sans" w:cs="Times New Roman"/>
          <w:sz w:val="20"/>
          <w:szCs w:val="20"/>
        </w:rPr>
        <w:t xml:space="preserve">) and </w:t>
      </w:r>
      <w:r w:rsidR="003F0F31" w:rsidRPr="00256A8F">
        <w:rPr>
          <w:rFonts w:ascii="IBM Plex Sans" w:eastAsia="Times New Roman" w:hAnsi="IBM Plex Sans" w:cs="Times New Roman"/>
          <w:sz w:val="20"/>
          <w:szCs w:val="20"/>
        </w:rPr>
        <w:t xml:space="preserve">in order </w:t>
      </w:r>
      <w:r w:rsidRPr="00256A8F">
        <w:rPr>
          <w:rFonts w:ascii="IBM Plex Sans" w:eastAsia="Times New Roman" w:hAnsi="IBM Plex Sans" w:cs="Times New Roman"/>
          <w:sz w:val="20"/>
          <w:szCs w:val="20"/>
        </w:rPr>
        <w:t xml:space="preserve"> to avail of the </w:t>
      </w:r>
      <w:r w:rsidR="00ED2342">
        <w:rPr>
          <w:rFonts w:ascii="IBM Plex Sans" w:eastAsia="Times New Roman" w:hAnsi="IBM Plex Sans" w:cs="Times New Roman"/>
          <w:sz w:val="20"/>
          <w:szCs w:val="20"/>
        </w:rPr>
        <w:t>CTCL</w:t>
      </w:r>
      <w:r w:rsidRPr="00256A8F">
        <w:rPr>
          <w:rFonts w:ascii="IBM Plex Sans" w:eastAsia="Times New Roman" w:hAnsi="IBM Plex Sans" w:cs="Times New Roman"/>
          <w:sz w:val="20"/>
          <w:szCs w:val="20"/>
        </w:rPr>
        <w:t xml:space="preserve"> facility</w:t>
      </w:r>
      <w:r w:rsidR="003F0F31" w:rsidRPr="00256A8F">
        <w:rPr>
          <w:rFonts w:ascii="IBM Plex Sans" w:eastAsia="Times New Roman" w:hAnsi="IBM Plex Sans" w:cs="Times New Roman"/>
          <w:sz w:val="20"/>
          <w:szCs w:val="20"/>
        </w:rPr>
        <w:t xml:space="preserve">, it is </w:t>
      </w:r>
      <w:r w:rsidR="0028490F" w:rsidRPr="00256A8F">
        <w:rPr>
          <w:rFonts w:ascii="IBM Plex Sans" w:eastAsia="Times New Roman" w:hAnsi="IBM Plex Sans" w:cs="Times New Roman"/>
          <w:sz w:val="20"/>
          <w:szCs w:val="20"/>
        </w:rPr>
        <w:t>mandatory</w:t>
      </w:r>
      <w:r w:rsidR="003F0F31" w:rsidRPr="00256A8F">
        <w:rPr>
          <w:rFonts w:ascii="IBM Plex Sans" w:eastAsia="Times New Roman" w:hAnsi="IBM Plex Sans" w:cs="Times New Roman"/>
          <w:sz w:val="20"/>
          <w:szCs w:val="20"/>
        </w:rPr>
        <w:t xml:space="preserve"> for each trading member to</w:t>
      </w:r>
      <w:r w:rsidRPr="00256A8F">
        <w:rPr>
          <w:rFonts w:ascii="IBM Plex Sans" w:eastAsia="Times New Roman" w:hAnsi="IBM Plex Sans" w:cs="Times New Roman"/>
          <w:sz w:val="20"/>
          <w:szCs w:val="20"/>
        </w:rPr>
        <w:t xml:space="preserve"> execute an undertaking in favour of </w:t>
      </w:r>
      <w:r w:rsidR="00ED2342">
        <w:rPr>
          <w:rFonts w:ascii="IBM Plex Sans" w:eastAsia="Times New Roman" w:hAnsi="IBM Plex Sans" w:cs="Times New Roman"/>
          <w:sz w:val="20"/>
          <w:szCs w:val="20"/>
        </w:rPr>
        <w:t>IIBX</w:t>
      </w:r>
      <w:r w:rsidRPr="00256A8F">
        <w:rPr>
          <w:rFonts w:ascii="IBM Plex Sans" w:eastAsia="Times New Roman" w:hAnsi="IBM Plex Sans" w:cs="Times New Roman"/>
          <w:sz w:val="20"/>
          <w:szCs w:val="20"/>
        </w:rPr>
        <w:t xml:space="preserve"> </w:t>
      </w:r>
      <w:r w:rsidR="0028490F" w:rsidRPr="00256A8F">
        <w:rPr>
          <w:rFonts w:ascii="IBM Plex Sans" w:eastAsia="Times New Roman" w:hAnsi="IBM Plex Sans" w:cs="Times New Roman"/>
          <w:sz w:val="20"/>
          <w:szCs w:val="20"/>
        </w:rPr>
        <w:t>agreeing</w:t>
      </w:r>
      <w:r w:rsidRPr="00256A8F">
        <w:rPr>
          <w:rFonts w:ascii="IBM Plex Sans" w:eastAsia="Times New Roman" w:hAnsi="IBM Plex Sans" w:cs="Times New Roman"/>
          <w:sz w:val="20"/>
          <w:szCs w:val="20"/>
        </w:rPr>
        <w:t xml:space="preserve"> to abide by any modifications / additions to the </w:t>
      </w:r>
      <w:r w:rsidR="00ED2342">
        <w:rPr>
          <w:rFonts w:ascii="IBM Plex Sans" w:eastAsia="Times New Roman" w:hAnsi="IBM Plex Sans" w:cs="Times New Roman"/>
          <w:sz w:val="20"/>
          <w:szCs w:val="20"/>
        </w:rPr>
        <w:t>CTCL</w:t>
      </w:r>
      <w:r w:rsidR="00763E3E">
        <w:rPr>
          <w:rFonts w:ascii="IBM Plex Sans" w:eastAsia="Times New Roman" w:hAnsi="IBM Plex Sans" w:cs="Times New Roman"/>
          <w:sz w:val="20"/>
          <w:szCs w:val="20"/>
        </w:rPr>
        <w:t xml:space="preserve"> scheme</w:t>
      </w:r>
      <w:r w:rsidRPr="00256A8F">
        <w:rPr>
          <w:rFonts w:ascii="IBM Plex Sans" w:eastAsia="Times New Roman" w:hAnsi="IBM Plex Sans" w:cs="Times New Roman"/>
          <w:sz w:val="20"/>
          <w:szCs w:val="20"/>
        </w:rPr>
        <w:t xml:space="preserve"> effected by </w:t>
      </w:r>
      <w:r w:rsidR="00ED2342">
        <w:rPr>
          <w:rFonts w:ascii="IBM Plex Sans" w:eastAsia="Times New Roman" w:hAnsi="IBM Plex Sans" w:cs="Times New Roman"/>
          <w:sz w:val="20"/>
          <w:szCs w:val="20"/>
        </w:rPr>
        <w:t>IIBX</w:t>
      </w:r>
      <w:r w:rsidRPr="00256A8F">
        <w:rPr>
          <w:rFonts w:ascii="IBM Plex Sans" w:eastAsia="Times New Roman" w:hAnsi="IBM Plex Sans" w:cs="Times New Roman"/>
          <w:sz w:val="20"/>
          <w:szCs w:val="20"/>
        </w:rPr>
        <w:t xml:space="preserve"> from time to time.</w:t>
      </w:r>
    </w:p>
    <w:p w14:paraId="0FA3A8AB" w14:textId="77777777" w:rsidR="00F13EC1" w:rsidRPr="00AC6C4D" w:rsidRDefault="00F13EC1" w:rsidP="008E4DF6">
      <w:pPr>
        <w:spacing w:after="0" w:line="240" w:lineRule="auto"/>
        <w:jc w:val="both"/>
        <w:rPr>
          <w:rFonts w:ascii="IBM Plex Sans" w:eastAsia="Times New Roman" w:hAnsi="IBM Plex Sans" w:cs="Times New Roman"/>
          <w:sz w:val="20"/>
          <w:szCs w:val="20"/>
        </w:rPr>
      </w:pPr>
    </w:p>
    <w:p w14:paraId="103EC587" w14:textId="7D8EFD0F" w:rsidR="008E4DF6" w:rsidRDefault="008E4DF6" w:rsidP="008E4DF6">
      <w:pPr>
        <w:numPr>
          <w:ilvl w:val="0"/>
          <w:numId w:val="1"/>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b/>
          <w:sz w:val="20"/>
          <w:szCs w:val="20"/>
        </w:rPr>
        <w:t xml:space="preserve">WHEREAS, </w:t>
      </w:r>
      <w:r w:rsidRPr="008E4DF6">
        <w:rPr>
          <w:rFonts w:ascii="IBM Plex Sans" w:eastAsia="Times New Roman" w:hAnsi="IBM Plex Sans" w:cs="Times New Roman"/>
          <w:sz w:val="20"/>
          <w:szCs w:val="20"/>
        </w:rPr>
        <w:t xml:space="preserve">I/We am/are desirous of availing of the </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facility by fulfilling all the terms and conditions as may be prescribed by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from time to time at its discretion in this regard.</w:t>
      </w:r>
    </w:p>
    <w:p w14:paraId="38BE2DA5" w14:textId="77777777" w:rsidR="000C6083" w:rsidRPr="000B388B" w:rsidRDefault="000C6083" w:rsidP="000B388B">
      <w:pPr>
        <w:spacing w:after="0"/>
        <w:rPr>
          <w:rFonts w:ascii="IBM Plex Sans" w:eastAsia="Times New Roman" w:hAnsi="IBM Plex Sans" w:cs="Times New Roman"/>
          <w:sz w:val="20"/>
          <w:szCs w:val="20"/>
        </w:rPr>
      </w:pPr>
    </w:p>
    <w:p w14:paraId="265C29D9" w14:textId="475AB2BD" w:rsidR="000C6083" w:rsidRPr="008E4DF6" w:rsidRDefault="000C6083" w:rsidP="00763E3E">
      <w:pPr>
        <w:numPr>
          <w:ilvl w:val="0"/>
          <w:numId w:val="1"/>
        </w:numPr>
        <w:spacing w:after="0" w:line="240" w:lineRule="auto"/>
        <w:jc w:val="both"/>
        <w:rPr>
          <w:rFonts w:ascii="IBM Plex Sans" w:eastAsia="Times New Roman" w:hAnsi="IBM Plex Sans" w:cs="Times New Roman"/>
          <w:sz w:val="20"/>
          <w:szCs w:val="20"/>
        </w:rPr>
      </w:pPr>
      <w:r w:rsidRPr="000B388B">
        <w:rPr>
          <w:rFonts w:ascii="IBM Plex Sans" w:eastAsia="Times New Roman" w:hAnsi="IBM Plex Sans" w:cs="Times New Roman"/>
          <w:b/>
          <w:bCs/>
          <w:sz w:val="20"/>
          <w:szCs w:val="20"/>
        </w:rPr>
        <w:t>WHEREAS,</w:t>
      </w:r>
      <w:r>
        <w:rPr>
          <w:rFonts w:ascii="IBM Plex Sans" w:eastAsia="Times New Roman" w:hAnsi="IBM Plex Sans" w:cs="Times New Roman"/>
          <w:sz w:val="20"/>
          <w:szCs w:val="20"/>
        </w:rPr>
        <w:t xml:space="preserve"> if any undertaking executed prior to this</w:t>
      </w:r>
      <w:r w:rsidR="00645CBE">
        <w:rPr>
          <w:rFonts w:ascii="IBM Plex Sans" w:eastAsia="Times New Roman" w:hAnsi="IBM Plex Sans" w:cs="Times New Roman"/>
          <w:sz w:val="20"/>
          <w:szCs w:val="20"/>
        </w:rPr>
        <w:t xml:space="preserve"> Undertaking</w:t>
      </w:r>
      <w:r>
        <w:rPr>
          <w:rFonts w:ascii="IBM Plex Sans" w:eastAsia="Times New Roman" w:hAnsi="IBM Plex Sans" w:cs="Times New Roman"/>
          <w:sz w:val="20"/>
          <w:szCs w:val="20"/>
        </w:rPr>
        <w:t xml:space="preserve"> for availing </w:t>
      </w:r>
      <w:r w:rsidR="00ED2342">
        <w:rPr>
          <w:rFonts w:ascii="IBM Plex Sans" w:eastAsia="Times New Roman" w:hAnsi="IBM Plex Sans" w:cs="Times New Roman"/>
          <w:sz w:val="20"/>
          <w:szCs w:val="20"/>
        </w:rPr>
        <w:t>CTCL</w:t>
      </w:r>
      <w:r>
        <w:rPr>
          <w:rFonts w:ascii="IBM Plex Sans" w:eastAsia="Times New Roman" w:hAnsi="IBM Plex Sans" w:cs="Times New Roman"/>
          <w:sz w:val="20"/>
          <w:szCs w:val="20"/>
        </w:rPr>
        <w:t xml:space="preserve"> facility</w:t>
      </w:r>
      <w:r w:rsidR="007B3FB9">
        <w:rPr>
          <w:rFonts w:ascii="IBM Plex Sans" w:eastAsia="Times New Roman" w:hAnsi="IBM Plex Sans" w:cs="Times New Roman"/>
          <w:sz w:val="20"/>
          <w:szCs w:val="20"/>
        </w:rPr>
        <w:t xml:space="preserve"> from IIBX</w:t>
      </w:r>
      <w:r w:rsidR="00200680">
        <w:rPr>
          <w:rFonts w:ascii="IBM Plex Sans" w:eastAsia="Times New Roman" w:hAnsi="IBM Plex Sans" w:cs="Times New Roman"/>
          <w:sz w:val="20"/>
          <w:szCs w:val="20"/>
        </w:rPr>
        <w:t>,</w:t>
      </w:r>
      <w:r>
        <w:rPr>
          <w:rFonts w:ascii="IBM Plex Sans" w:eastAsia="Times New Roman" w:hAnsi="IBM Plex Sans" w:cs="Times New Roman"/>
          <w:sz w:val="20"/>
          <w:szCs w:val="20"/>
        </w:rPr>
        <w:t xml:space="preserve"> </w:t>
      </w:r>
      <w:r w:rsidR="00200680">
        <w:rPr>
          <w:rFonts w:ascii="IBM Plex Sans" w:eastAsia="Times New Roman" w:hAnsi="IBM Plex Sans" w:cs="Times New Roman"/>
          <w:sz w:val="20"/>
          <w:szCs w:val="20"/>
        </w:rPr>
        <w:t xml:space="preserve">that </w:t>
      </w:r>
      <w:r>
        <w:rPr>
          <w:rFonts w:ascii="IBM Plex Sans" w:eastAsia="Times New Roman" w:hAnsi="IBM Plex Sans" w:cs="Times New Roman"/>
          <w:sz w:val="20"/>
          <w:szCs w:val="20"/>
        </w:rPr>
        <w:t xml:space="preserve">shall cease to exist on execution of this Undertaking. </w:t>
      </w:r>
    </w:p>
    <w:p w14:paraId="532C7FE4" w14:textId="77777777" w:rsidR="008E4DF6" w:rsidRPr="008E4DF6" w:rsidRDefault="008E4DF6" w:rsidP="008E4DF6">
      <w:pPr>
        <w:spacing w:after="0" w:line="240" w:lineRule="auto"/>
        <w:rPr>
          <w:rFonts w:ascii="IBM Plex Sans" w:eastAsia="Times New Roman" w:hAnsi="IBM Plex Sans" w:cs="Times"/>
          <w:sz w:val="20"/>
          <w:szCs w:val="20"/>
        </w:rPr>
      </w:pPr>
    </w:p>
    <w:p w14:paraId="6D334257" w14:textId="19150314"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b/>
          <w:sz w:val="20"/>
          <w:szCs w:val="20"/>
        </w:rPr>
        <w:t xml:space="preserve">NOW THEREFORE IN CONSIDERATION OF </w:t>
      </w:r>
      <w:r w:rsidR="00ED2342">
        <w:rPr>
          <w:rFonts w:ascii="IBM Plex Sans" w:eastAsia="Times New Roman" w:hAnsi="IBM Plex Sans" w:cs="Times New Roman"/>
          <w:b/>
          <w:sz w:val="20"/>
          <w:szCs w:val="20"/>
        </w:rPr>
        <w:t>IIBX</w:t>
      </w:r>
      <w:r w:rsidRPr="008E4DF6">
        <w:rPr>
          <w:rFonts w:ascii="IBM Plex Sans" w:eastAsia="Times New Roman" w:hAnsi="IBM Plex Sans" w:cs="Times New Roman"/>
          <w:sz w:val="20"/>
          <w:szCs w:val="20"/>
        </w:rPr>
        <w:t xml:space="preserve"> having agreed to allow the Trading Member at his / its request, to avail of the </w:t>
      </w:r>
      <w:r w:rsidR="00B45C81">
        <w:rPr>
          <w:rFonts w:ascii="IBM Plex Sans" w:eastAsia="Times New Roman" w:hAnsi="IBM Plex Sans" w:cs="Times New Roman"/>
          <w:sz w:val="20"/>
          <w:szCs w:val="20"/>
        </w:rPr>
        <w:t xml:space="preserve">various types of </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facility</w:t>
      </w:r>
      <w:r w:rsidR="004827EE">
        <w:rPr>
          <w:rFonts w:ascii="IBM Plex Sans" w:eastAsia="Times New Roman" w:hAnsi="IBM Plex Sans" w:cs="Times New Roman"/>
          <w:sz w:val="20"/>
          <w:szCs w:val="20"/>
        </w:rPr>
        <w:t xml:space="preserve"> </w:t>
      </w:r>
      <w:r w:rsidR="004E4D91">
        <w:rPr>
          <w:rFonts w:ascii="IBM Plex Sans" w:eastAsia="Times New Roman" w:hAnsi="IBM Plex Sans" w:cs="Times New Roman"/>
          <w:sz w:val="20"/>
          <w:szCs w:val="20"/>
        </w:rPr>
        <w:t xml:space="preserve">from time to </w:t>
      </w:r>
      <w:r w:rsidR="009E14B5">
        <w:rPr>
          <w:rFonts w:ascii="IBM Plex Sans" w:eastAsia="Times New Roman" w:hAnsi="IBM Plex Sans" w:cs="Times New Roman"/>
          <w:sz w:val="20"/>
          <w:szCs w:val="20"/>
        </w:rPr>
        <w:t>time,</w:t>
      </w:r>
      <w:r w:rsidRPr="008E4DF6">
        <w:rPr>
          <w:rFonts w:ascii="IBM Plex Sans" w:eastAsia="Times New Roman" w:hAnsi="IBM Plex Sans" w:cs="Times New Roman"/>
          <w:sz w:val="20"/>
          <w:szCs w:val="20"/>
        </w:rPr>
        <w:t xml:space="preserve"> the Trading Member hereby IRREVOCABLY AND UNCONDITIONALLY UNDERTAKES and agrees to abide by and be bound by the following terms and conditions:</w:t>
      </w:r>
    </w:p>
    <w:p w14:paraId="6284EEC0"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20C8325D" w14:textId="07E2FF21" w:rsidR="008E4DF6" w:rsidRPr="008E4DF6" w:rsidRDefault="008E4DF6" w:rsidP="008E4DF6">
      <w:pPr>
        <w:numPr>
          <w:ilvl w:val="0"/>
          <w:numId w:val="2"/>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That I/We shall abide by, comply with and be bound by the Rules, Bye-laws, Regulations</w:t>
      </w:r>
      <w:r w:rsidR="00136D2D">
        <w:rPr>
          <w:rFonts w:ascii="IBM Plex Sans" w:eastAsia="Times New Roman" w:hAnsi="IBM Plex Sans" w:cs="Times New Roman"/>
          <w:sz w:val="20"/>
          <w:szCs w:val="20"/>
        </w:rPr>
        <w:t xml:space="preserve"> as available at </w:t>
      </w:r>
      <w:hyperlink r:id="rId11" w:history="1">
        <w:r w:rsidR="007B3FB9" w:rsidRPr="00871F28">
          <w:rPr>
            <w:rStyle w:val="Hyperlink"/>
          </w:rPr>
          <w:t>https://www.iibx.co.in</w:t>
        </w:r>
      </w:hyperlink>
      <w:r w:rsidR="007B3FB9">
        <w:t xml:space="preserve"> </w:t>
      </w:r>
      <w:r w:rsidRPr="008E4DF6">
        <w:rPr>
          <w:rFonts w:ascii="IBM Plex Sans" w:eastAsia="Times New Roman" w:hAnsi="IBM Plex Sans" w:cs="Times New Roman"/>
          <w:sz w:val="20"/>
          <w:szCs w:val="20"/>
        </w:rPr>
        <w:t xml:space="preserve">and </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scheme of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as in existence or as may be modified / amended by the relevant authority from time to time and any circular, order, direction, notice, instructions issued and / or as maybe modified or amended from time to time by the </w:t>
      </w:r>
      <w:r w:rsidRPr="008E4DF6">
        <w:rPr>
          <w:rFonts w:ascii="IBM Plex Sans" w:eastAsia="Times New Roman" w:hAnsi="IBM Plex Sans" w:cs="Times New Roman"/>
          <w:sz w:val="20"/>
          <w:szCs w:val="20"/>
        </w:rPr>
        <w:lastRenderedPageBreak/>
        <w:t>relevant authority;</w:t>
      </w:r>
      <w:r w:rsidR="008C7B6B">
        <w:rPr>
          <w:rFonts w:ascii="IBM Plex Sans" w:eastAsia="Times New Roman" w:hAnsi="IBM Plex Sans" w:cs="Times New Roman"/>
          <w:sz w:val="20"/>
          <w:szCs w:val="20"/>
        </w:rPr>
        <w:t xml:space="preserve"> I/We undertake  to be updated of such modifications/amendments as may be uploaded by the Exchange on its website </w:t>
      </w:r>
      <w:hyperlink r:id="rId12" w:history="1">
        <w:r w:rsidR="008C7B6B" w:rsidRPr="00FE610A">
          <w:rPr>
            <w:rStyle w:val="Hyperlink"/>
            <w:rFonts w:ascii="IBM Plex Sans" w:eastAsia="Times New Roman" w:hAnsi="IBM Plex Sans" w:cs="Times New Roman"/>
            <w:sz w:val="20"/>
            <w:szCs w:val="20"/>
          </w:rPr>
          <w:t>www.iibx.co.in</w:t>
        </w:r>
      </w:hyperlink>
      <w:r w:rsidR="008C7B6B">
        <w:rPr>
          <w:rFonts w:ascii="IBM Plex Sans" w:eastAsia="Times New Roman" w:hAnsi="IBM Plex Sans" w:cs="Times New Roman"/>
          <w:sz w:val="20"/>
          <w:szCs w:val="20"/>
        </w:rPr>
        <w:t xml:space="preserve"> from time to time. </w:t>
      </w:r>
    </w:p>
    <w:p w14:paraId="3B40E1DE"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4325D172" w14:textId="4DFD22CD" w:rsidR="008E4DF6" w:rsidRPr="008E4DF6" w:rsidRDefault="008E4DF6" w:rsidP="008E4DF6">
      <w:pPr>
        <w:numPr>
          <w:ilvl w:val="0"/>
          <w:numId w:val="2"/>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That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shall be entitled to amend its Rules, Bye Laws, Regulations and </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scheme unilaterally and I/We shall be deemed to have consented to them, and accordingly be bound by the Rules, Bye-laws, Regulations and </w:t>
      </w:r>
      <w:r w:rsidR="00ED2342">
        <w:rPr>
          <w:rFonts w:ascii="IBM Plex Sans" w:eastAsia="Times New Roman" w:hAnsi="IBM Plex Sans" w:cs="Times New Roman"/>
          <w:sz w:val="20"/>
          <w:szCs w:val="20"/>
        </w:rPr>
        <w:t>CTCL</w:t>
      </w:r>
      <w:r w:rsidRPr="008E4DF6">
        <w:rPr>
          <w:rFonts w:ascii="IBM Plex Sans" w:eastAsia="Times New Roman" w:hAnsi="IBM Plex Sans" w:cs="Times New Roman"/>
          <w:sz w:val="20"/>
          <w:szCs w:val="20"/>
        </w:rPr>
        <w:t xml:space="preserve"> scheme prevailing from time to time and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shall be entitled to all powers vested in them under the Rules, Bye-laws and Regulations, by which I/We unconditionally agree to be bound;</w:t>
      </w:r>
    </w:p>
    <w:p w14:paraId="1CE0ED6A"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7C00BDAB" w14:textId="0C1EB75B" w:rsidR="008E4DF6" w:rsidRDefault="008E4DF6" w:rsidP="008E4DF6">
      <w:pPr>
        <w:numPr>
          <w:ilvl w:val="0"/>
          <w:numId w:val="2"/>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That I/We shall execute, sign, subscribe, to such documents, papers, agreements, covenants, bonds and / or undertakings whether legal or otherwise as maybe </w:t>
      </w:r>
      <w:r w:rsidR="009B5A38">
        <w:rPr>
          <w:rFonts w:ascii="IBM Plex Sans" w:eastAsia="Times New Roman" w:hAnsi="IBM Plex Sans" w:cs="Times New Roman"/>
          <w:sz w:val="20"/>
          <w:szCs w:val="20"/>
        </w:rPr>
        <w:t xml:space="preserve"> </w:t>
      </w:r>
      <w:r w:rsidRPr="008E4DF6">
        <w:rPr>
          <w:rFonts w:ascii="IBM Plex Sans" w:eastAsia="Times New Roman" w:hAnsi="IBM Plex Sans" w:cs="Times New Roman"/>
          <w:sz w:val="20"/>
          <w:szCs w:val="20"/>
        </w:rPr>
        <w:t xml:space="preserve">required by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from time to time.</w:t>
      </w:r>
    </w:p>
    <w:p w14:paraId="267F6630" w14:textId="77777777" w:rsidR="003A2D18" w:rsidRDefault="003A2D18" w:rsidP="00636062">
      <w:pPr>
        <w:pStyle w:val="ListParagraph"/>
        <w:rPr>
          <w:rFonts w:ascii="IBM Plex Sans" w:eastAsia="Times New Roman" w:hAnsi="IBM Plex Sans" w:cs="Times New Roman"/>
          <w:sz w:val="20"/>
          <w:szCs w:val="20"/>
        </w:rPr>
      </w:pPr>
    </w:p>
    <w:p w14:paraId="1B7B0F75" w14:textId="422A8FAE" w:rsidR="008E4DF6" w:rsidRPr="008E4DF6" w:rsidRDefault="008E4DF6" w:rsidP="008E4DF6">
      <w:pPr>
        <w:numPr>
          <w:ilvl w:val="0"/>
          <w:numId w:val="2"/>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That without prejudice to the rights, remedies whether legal or otherwise available to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upon my / our non-compliance with this Undertaking, I/We shall indemnify and keep indemnified </w:t>
      </w:r>
      <w:r w:rsidR="00ED2342">
        <w:rPr>
          <w:rFonts w:ascii="IBM Plex Sans" w:eastAsia="Times New Roman" w:hAnsi="IBM Plex Sans" w:cs="Times New Roman"/>
          <w:sz w:val="20"/>
          <w:szCs w:val="20"/>
        </w:rPr>
        <w:t>IIBX</w:t>
      </w:r>
      <w:r w:rsidRPr="008E4DF6">
        <w:rPr>
          <w:rFonts w:ascii="IBM Plex Sans" w:eastAsia="Times New Roman" w:hAnsi="IBM Plex Sans" w:cs="Times New Roman"/>
          <w:sz w:val="20"/>
          <w:szCs w:val="20"/>
        </w:rPr>
        <w:t xml:space="preserve"> against any loss / damage suffered by it whether legal or otherwise arising due to non-compliance by me/us with the provisions of this Undertaking.</w:t>
      </w:r>
    </w:p>
    <w:p w14:paraId="5B0CAE01"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107C468A" w14:textId="77777777" w:rsidR="008E4DF6" w:rsidRPr="008E4DF6" w:rsidRDefault="008E4DF6" w:rsidP="008E4DF6">
      <w:pPr>
        <w:numPr>
          <w:ilvl w:val="0"/>
          <w:numId w:val="2"/>
        </w:num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The above undertaking will be binding on my / our heirs / our successors and permitted assignees.</w:t>
      </w:r>
    </w:p>
    <w:p w14:paraId="0AAADE5F" w14:textId="77777777" w:rsidR="008E4DF6" w:rsidRPr="008E4DF6" w:rsidRDefault="008E4DF6" w:rsidP="008E4DF6">
      <w:pPr>
        <w:spacing w:after="0" w:line="240" w:lineRule="auto"/>
        <w:ind w:right="432"/>
        <w:jc w:val="both"/>
        <w:rPr>
          <w:rFonts w:ascii="IBM Plex Sans" w:eastAsia="Times New Roman" w:hAnsi="IBM Plex Sans" w:cs="Times New Roman"/>
          <w:sz w:val="20"/>
          <w:szCs w:val="20"/>
        </w:rPr>
      </w:pPr>
    </w:p>
    <w:p w14:paraId="5821ABDE" w14:textId="311CE112"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b/>
          <w:sz w:val="20"/>
          <w:szCs w:val="20"/>
        </w:rPr>
        <w:t>IN WITNESS WHEREOF</w:t>
      </w:r>
      <w:r w:rsidRPr="008E4DF6">
        <w:rPr>
          <w:rFonts w:ascii="IBM Plex Sans" w:eastAsia="Times New Roman" w:hAnsi="IBM Plex Sans" w:cs="Times New Roman"/>
          <w:sz w:val="20"/>
          <w:szCs w:val="20"/>
        </w:rPr>
        <w:t xml:space="preserve"> this Undertaking is executed by me / us (*in terms of the resolution passed by the Board of Directors at the duly convened meeting held on ____________) on the day, month, </w:t>
      </w:r>
      <w:r w:rsidR="009E14B5" w:rsidRPr="008E4DF6">
        <w:rPr>
          <w:rFonts w:ascii="IBM Plex Sans" w:eastAsia="Times New Roman" w:hAnsi="IBM Plex Sans" w:cs="Times New Roman"/>
          <w:sz w:val="20"/>
          <w:szCs w:val="20"/>
        </w:rPr>
        <w:t>year,</w:t>
      </w:r>
      <w:r w:rsidRPr="008E4DF6">
        <w:rPr>
          <w:rFonts w:ascii="IBM Plex Sans" w:eastAsia="Times New Roman" w:hAnsi="IBM Plex Sans" w:cs="Times New Roman"/>
          <w:sz w:val="20"/>
          <w:szCs w:val="20"/>
        </w:rPr>
        <w:t xml:space="preserve"> and the place first mentioned above</w:t>
      </w:r>
      <w:r w:rsidR="007D381A">
        <w:rPr>
          <w:rFonts w:ascii="IBM Plex Sans" w:eastAsia="Times New Roman" w:hAnsi="IBM Plex Sans" w:cs="Times New Roman"/>
          <w:sz w:val="20"/>
          <w:szCs w:val="20"/>
        </w:rPr>
        <w:t>.</w:t>
      </w:r>
    </w:p>
    <w:p w14:paraId="1ECB36D2" w14:textId="77777777" w:rsidR="008E4DF6" w:rsidRPr="008E4DF6" w:rsidRDefault="008E4DF6" w:rsidP="008E4DF6">
      <w:pPr>
        <w:spacing w:after="0" w:line="240" w:lineRule="auto"/>
        <w:jc w:val="both"/>
        <w:rPr>
          <w:rFonts w:ascii="IBM Plex Sans" w:eastAsia="Times New Roman" w:hAnsi="IBM Plex Sans" w:cs="Times New Roman"/>
          <w:i/>
          <w:sz w:val="20"/>
          <w:szCs w:val="20"/>
        </w:rPr>
      </w:pPr>
    </w:p>
    <w:p w14:paraId="7502E197" w14:textId="77777777" w:rsidR="008E4DF6" w:rsidRPr="008E4DF6" w:rsidRDefault="008E4DF6" w:rsidP="008E4DF6">
      <w:pPr>
        <w:spacing w:after="0" w:line="240" w:lineRule="auto"/>
        <w:jc w:val="both"/>
        <w:rPr>
          <w:rFonts w:ascii="IBM Plex Sans" w:eastAsia="Times New Roman" w:hAnsi="IBM Plex Sans" w:cs="Times New Roman"/>
          <w:i/>
          <w:sz w:val="20"/>
          <w:szCs w:val="20"/>
        </w:rPr>
      </w:pPr>
      <w:r w:rsidRPr="008E4DF6">
        <w:rPr>
          <w:rFonts w:ascii="IBM Plex Sans" w:eastAsia="Times New Roman" w:hAnsi="IBM Plex Sans" w:cs="Times New Roman"/>
          <w:i/>
          <w:sz w:val="20"/>
          <w:szCs w:val="20"/>
        </w:rPr>
        <w:t>(*I / We or me/us or my / our delete whatever is inapplicable)</w:t>
      </w:r>
    </w:p>
    <w:p w14:paraId="0A954CC1" w14:textId="77777777"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     </w:t>
      </w:r>
    </w:p>
    <w:p w14:paraId="1CAE34FF" w14:textId="3EC4F563"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b/>
          <w:sz w:val="20"/>
          <w:szCs w:val="20"/>
        </w:rPr>
        <w:t>SIGNED and DELIVERED</w:t>
      </w:r>
      <w:r w:rsidRPr="008E4DF6">
        <w:rPr>
          <w:rFonts w:ascii="IBM Plex Sans" w:eastAsia="Times New Roman" w:hAnsi="IBM Plex Sans" w:cs="Times New Roman"/>
          <w:sz w:val="20"/>
          <w:szCs w:val="20"/>
        </w:rPr>
        <w:t xml:space="preserve"> by the within named    </w:t>
      </w:r>
      <w:r w:rsidR="009E14B5" w:rsidRPr="008E4DF6">
        <w:rPr>
          <w:rFonts w:ascii="IBM Plex Sans" w:eastAsia="Times New Roman" w:hAnsi="IBM Plex Sans" w:cs="Times New Roman"/>
          <w:sz w:val="20"/>
          <w:szCs w:val="20"/>
        </w:rPr>
        <w:t xml:space="preserve"> )</w:t>
      </w:r>
    </w:p>
    <w:p w14:paraId="6233ECE8"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7D146B0D" w14:textId="67B69E7E"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_________________, *for and on behalf of           </w:t>
      </w:r>
      <w:r w:rsidR="009E14B5" w:rsidRPr="008E4DF6">
        <w:rPr>
          <w:rFonts w:ascii="IBM Plex Sans" w:eastAsia="Times New Roman" w:hAnsi="IBM Plex Sans" w:cs="Times New Roman"/>
          <w:sz w:val="20"/>
          <w:szCs w:val="20"/>
        </w:rPr>
        <w:t xml:space="preserve"> )</w:t>
      </w:r>
    </w:p>
    <w:p w14:paraId="135BCBB5"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43A2AD81" w14:textId="77777777" w:rsidR="008E4DF6" w:rsidRPr="008E4DF6" w:rsidRDefault="008E4DF6" w:rsidP="008E4DF6">
      <w:pPr>
        <w:spacing w:after="0" w:line="240" w:lineRule="auto"/>
        <w:jc w:val="both"/>
        <w:rPr>
          <w:rFonts w:ascii="IBM Plex Sans" w:eastAsia="Times New Roman" w:hAnsi="IBM Plex Sans" w:cs="Times New Roman"/>
          <w:b/>
          <w:sz w:val="20"/>
          <w:szCs w:val="20"/>
        </w:rPr>
      </w:pPr>
      <w:r w:rsidRPr="008E4DF6">
        <w:rPr>
          <w:rFonts w:ascii="IBM Plex Sans" w:eastAsia="Times New Roman" w:hAnsi="IBM Plex Sans" w:cs="Times New Roman"/>
          <w:b/>
          <w:sz w:val="20"/>
          <w:szCs w:val="20"/>
        </w:rPr>
        <w:t>_____________________________</w:t>
      </w:r>
    </w:p>
    <w:p w14:paraId="52E70408" w14:textId="77777777" w:rsidR="008E4DF6" w:rsidRPr="008E4DF6" w:rsidRDefault="008E4DF6" w:rsidP="008E4DF6">
      <w:pPr>
        <w:spacing w:after="0" w:line="240" w:lineRule="auto"/>
        <w:ind w:right="432"/>
        <w:jc w:val="both"/>
        <w:rPr>
          <w:rFonts w:ascii="IBM Plex Sans" w:eastAsia="Times New Roman" w:hAnsi="IBM Plex Sans" w:cs="Times New Roman"/>
          <w:sz w:val="20"/>
          <w:szCs w:val="20"/>
        </w:rPr>
      </w:pPr>
    </w:p>
    <w:p w14:paraId="03927C67" w14:textId="5EC78E7A"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In the presence of Witnesses                                 </w:t>
      </w:r>
      <w:r w:rsidR="009E14B5" w:rsidRPr="008E4DF6">
        <w:rPr>
          <w:rFonts w:ascii="IBM Plex Sans" w:eastAsia="Times New Roman" w:hAnsi="IBM Plex Sans" w:cs="Times New Roman"/>
          <w:sz w:val="20"/>
          <w:szCs w:val="20"/>
        </w:rPr>
        <w:t xml:space="preserve"> )</w:t>
      </w:r>
    </w:p>
    <w:p w14:paraId="25BB3890"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1A75A82F" w14:textId="1A5E0AA9"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1.     ___________________ (Name &amp; </w:t>
      </w:r>
      <w:r w:rsidR="009E14B5" w:rsidRPr="008E4DF6">
        <w:rPr>
          <w:rFonts w:ascii="IBM Plex Sans" w:eastAsia="Times New Roman" w:hAnsi="IBM Plex Sans" w:cs="Times New Roman"/>
          <w:sz w:val="20"/>
          <w:szCs w:val="20"/>
        </w:rPr>
        <w:t>Address)</w:t>
      </w:r>
      <w:r w:rsidRPr="008E4DF6">
        <w:rPr>
          <w:rFonts w:ascii="IBM Plex Sans" w:eastAsia="Times New Roman" w:hAnsi="IBM Plex Sans" w:cs="Times New Roman"/>
          <w:sz w:val="20"/>
          <w:szCs w:val="20"/>
        </w:rPr>
        <w:t xml:space="preserve"> ………………………….</w:t>
      </w:r>
    </w:p>
    <w:p w14:paraId="2EC1CB92"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5BAB783A" w14:textId="77777777" w:rsidR="008E4DF6" w:rsidRPr="008E4DF6" w:rsidRDefault="008E4DF6" w:rsidP="008E4DF6">
      <w:pPr>
        <w:spacing w:after="0" w:line="240" w:lineRule="auto"/>
        <w:jc w:val="both"/>
        <w:rPr>
          <w:rFonts w:ascii="IBM Plex Sans" w:eastAsia="Times New Roman" w:hAnsi="IBM Plex Sans" w:cs="Times New Roman"/>
          <w:sz w:val="20"/>
          <w:szCs w:val="20"/>
        </w:rPr>
      </w:pPr>
    </w:p>
    <w:p w14:paraId="5C304141" w14:textId="413894E4" w:rsidR="008E4DF6" w:rsidRPr="008E4DF6" w:rsidRDefault="008E4DF6" w:rsidP="008E4DF6">
      <w:pPr>
        <w:spacing w:after="0" w:line="240" w:lineRule="auto"/>
        <w:jc w:val="both"/>
        <w:rPr>
          <w:rFonts w:ascii="IBM Plex Sans" w:eastAsia="Times New Roman" w:hAnsi="IBM Plex Sans" w:cs="Times New Roman"/>
          <w:sz w:val="20"/>
          <w:szCs w:val="20"/>
        </w:rPr>
      </w:pPr>
      <w:r w:rsidRPr="008E4DF6">
        <w:rPr>
          <w:rFonts w:ascii="IBM Plex Sans" w:eastAsia="Times New Roman" w:hAnsi="IBM Plex Sans" w:cs="Times New Roman"/>
          <w:sz w:val="20"/>
          <w:szCs w:val="20"/>
        </w:rPr>
        <w:t xml:space="preserve">2.     ___________________ (Name &amp; </w:t>
      </w:r>
      <w:r w:rsidR="009E14B5" w:rsidRPr="008E4DF6">
        <w:rPr>
          <w:rFonts w:ascii="IBM Plex Sans" w:eastAsia="Times New Roman" w:hAnsi="IBM Plex Sans" w:cs="Times New Roman"/>
          <w:sz w:val="20"/>
          <w:szCs w:val="20"/>
        </w:rPr>
        <w:t xml:space="preserve">Address) </w:t>
      </w:r>
      <w:r w:rsidRPr="008E4DF6">
        <w:rPr>
          <w:rFonts w:ascii="IBM Plex Sans" w:eastAsia="Times New Roman" w:hAnsi="IBM Plex Sans" w:cs="Times New Roman"/>
          <w:sz w:val="20"/>
          <w:szCs w:val="20"/>
        </w:rPr>
        <w:t>………………………….</w:t>
      </w:r>
    </w:p>
    <w:p w14:paraId="424441F1" w14:textId="77777777" w:rsidR="008E4DF6" w:rsidRPr="008E4DF6" w:rsidRDefault="008E4DF6" w:rsidP="008E4DF6">
      <w:pPr>
        <w:rPr>
          <w:rFonts w:ascii="IBM Plex Sans" w:eastAsia="Times New Roman" w:hAnsi="IBM Plex Sans" w:cs="Tahoma"/>
          <w:b/>
          <w:sz w:val="20"/>
          <w:szCs w:val="20"/>
        </w:rPr>
      </w:pPr>
    </w:p>
    <w:p w14:paraId="4FA28088" w14:textId="77777777" w:rsidR="001D5D74" w:rsidRDefault="001D5D74"/>
    <w:p w14:paraId="3B5C00FE" w14:textId="77777777" w:rsidR="009E14B5" w:rsidRDefault="009E14B5"/>
    <w:p w14:paraId="0F07548F" w14:textId="77777777" w:rsidR="009E14B5" w:rsidRDefault="009E14B5"/>
    <w:p w14:paraId="6C13B6E7" w14:textId="77777777" w:rsidR="009E14B5" w:rsidRDefault="009E14B5"/>
    <w:p w14:paraId="3B7C731E" w14:textId="77777777" w:rsidR="009E14B5" w:rsidRDefault="009E14B5"/>
    <w:p w14:paraId="508C8D57" w14:textId="2751E3FE" w:rsidR="009E14B5" w:rsidRDefault="009E14B5" w:rsidP="009E14B5">
      <w:pPr>
        <w:overflowPunct w:val="0"/>
        <w:autoSpaceDE w:val="0"/>
        <w:autoSpaceDN w:val="0"/>
        <w:adjustRightInd w:val="0"/>
        <w:spacing w:after="0" w:line="240" w:lineRule="auto"/>
        <w:jc w:val="center"/>
        <w:rPr>
          <w:rFonts w:ascii="IBM Plex Sans" w:eastAsia="Times New Roman" w:hAnsi="IBM Plex Sans" w:cs="Tahoma"/>
          <w:b/>
          <w:sz w:val="20"/>
          <w:szCs w:val="20"/>
        </w:rPr>
      </w:pPr>
      <w:r>
        <w:rPr>
          <w:rFonts w:ascii="IBM Plex Sans" w:eastAsia="Times New Roman" w:hAnsi="IBM Plex Sans" w:cs="Tahoma"/>
          <w:b/>
          <w:sz w:val="20"/>
          <w:szCs w:val="20"/>
        </w:rPr>
        <w:lastRenderedPageBreak/>
        <w:t>Annexure I</w:t>
      </w:r>
    </w:p>
    <w:p w14:paraId="3B171554" w14:textId="77777777" w:rsidR="009E14B5" w:rsidRDefault="009E14B5" w:rsidP="009E14B5">
      <w:pPr>
        <w:overflowPunct w:val="0"/>
        <w:autoSpaceDE w:val="0"/>
        <w:autoSpaceDN w:val="0"/>
        <w:adjustRightInd w:val="0"/>
        <w:spacing w:after="0" w:line="240" w:lineRule="auto"/>
        <w:jc w:val="center"/>
        <w:rPr>
          <w:rFonts w:ascii="IBM Plex Sans" w:eastAsia="Times New Roman" w:hAnsi="IBM Plex Sans" w:cs="Tahoma"/>
          <w:b/>
          <w:sz w:val="20"/>
          <w:szCs w:val="20"/>
        </w:rPr>
      </w:pPr>
    </w:p>
    <w:p w14:paraId="7F99FF5E" w14:textId="5F5A53E8" w:rsidR="009E14B5" w:rsidRDefault="009E14B5" w:rsidP="009E14B5">
      <w:pPr>
        <w:overflowPunct w:val="0"/>
        <w:autoSpaceDE w:val="0"/>
        <w:autoSpaceDN w:val="0"/>
        <w:adjustRightInd w:val="0"/>
        <w:spacing w:after="0" w:line="240" w:lineRule="auto"/>
        <w:jc w:val="center"/>
        <w:rPr>
          <w:rFonts w:ascii="IBM Plex Sans" w:eastAsia="Times New Roman" w:hAnsi="IBM Plex Sans" w:cs="Tahoma"/>
          <w:b/>
          <w:sz w:val="20"/>
          <w:szCs w:val="20"/>
          <w:u w:val="single"/>
        </w:rPr>
      </w:pPr>
      <w:r>
        <w:rPr>
          <w:rFonts w:ascii="IBM Plex Sans" w:eastAsia="Times New Roman" w:hAnsi="IBM Plex Sans" w:cs="Tahoma"/>
          <w:b/>
          <w:sz w:val="20"/>
          <w:szCs w:val="20"/>
          <w:u w:val="single"/>
        </w:rPr>
        <w:t xml:space="preserve">Scheme Governing Use of </w:t>
      </w:r>
      <w:r w:rsidR="007B3FB9">
        <w:rPr>
          <w:rFonts w:ascii="IBM Plex Sans" w:eastAsia="Times New Roman" w:hAnsi="IBM Plex Sans" w:cs="Tahoma"/>
          <w:b/>
          <w:sz w:val="20"/>
          <w:szCs w:val="20"/>
          <w:u w:val="single"/>
        </w:rPr>
        <w:t xml:space="preserve">CTCL </w:t>
      </w:r>
      <w:r>
        <w:rPr>
          <w:rFonts w:ascii="IBM Plex Sans" w:eastAsia="Times New Roman" w:hAnsi="IBM Plex Sans" w:cs="Tahoma"/>
          <w:b/>
          <w:sz w:val="20"/>
          <w:szCs w:val="20"/>
          <w:u w:val="single"/>
        </w:rPr>
        <w:t xml:space="preserve">Facility </w:t>
      </w:r>
    </w:p>
    <w:p w14:paraId="51E6C0C5" w14:textId="77777777" w:rsidR="009E14B5" w:rsidRDefault="009E14B5" w:rsidP="009E14B5">
      <w:pPr>
        <w:overflowPunct w:val="0"/>
        <w:autoSpaceDE w:val="0"/>
        <w:autoSpaceDN w:val="0"/>
        <w:adjustRightInd w:val="0"/>
        <w:spacing w:after="0" w:line="240" w:lineRule="auto"/>
        <w:rPr>
          <w:rFonts w:ascii="IBM Plex Sans" w:eastAsia="Times New Roman" w:hAnsi="IBM Plex Sans" w:cs="Tahoma"/>
          <w:sz w:val="20"/>
          <w:szCs w:val="20"/>
          <w:u w:val="single"/>
        </w:rPr>
      </w:pPr>
    </w:p>
    <w:p w14:paraId="1C7E16B7" w14:textId="66A05208"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With an objective to facilitate orderly use of </w:t>
      </w:r>
      <w:r w:rsidR="00ED2342">
        <w:rPr>
          <w:rFonts w:ascii="IBM Plex Sans" w:eastAsia="Times New Roman" w:hAnsi="IBM Plex Sans" w:cs="Times New Roman"/>
          <w:sz w:val="20"/>
          <w:szCs w:val="20"/>
        </w:rPr>
        <w:t>CTCL</w:t>
      </w:r>
      <w:r>
        <w:rPr>
          <w:rFonts w:ascii="IBM Plex Sans" w:eastAsia="Times New Roman" w:hAnsi="IBM Plex Sans" w:cs="Tahoma"/>
          <w:sz w:val="20"/>
          <w:szCs w:val="20"/>
        </w:rPr>
        <w:t xml:space="preserve"> facility and to make various conditions and / or requirements governing the use of </w:t>
      </w:r>
      <w:r w:rsidR="00ED2342">
        <w:rPr>
          <w:rFonts w:ascii="IBM Plex Sans" w:eastAsia="Times New Roman" w:hAnsi="IBM Plex Sans" w:cs="Times New Roman"/>
          <w:sz w:val="20"/>
          <w:szCs w:val="20"/>
        </w:rPr>
        <w:t>CTCL</w:t>
      </w:r>
      <w:r>
        <w:rPr>
          <w:rFonts w:ascii="IBM Plex Sans" w:eastAsia="Times New Roman" w:hAnsi="IBM Plex Sans" w:cs="Tahoma"/>
          <w:sz w:val="20"/>
          <w:szCs w:val="20"/>
        </w:rPr>
        <w:t xml:space="preserve"> facility in a transparent manner and to have its due and strict compliance, the scheme containing various conditions and / or requirements is formulated as under:</w:t>
      </w:r>
    </w:p>
    <w:p w14:paraId="2C3A3975"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50BB0236"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For the purpose of this scheme,</w:t>
      </w:r>
    </w:p>
    <w:p w14:paraId="3150C11D"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b/>
          <w:sz w:val="20"/>
          <w:szCs w:val="20"/>
        </w:rPr>
      </w:pPr>
    </w:p>
    <w:p w14:paraId="020D33CE" w14:textId="01DF6EA1"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r>
        <w:rPr>
          <w:rFonts w:ascii="IBM Plex Sans" w:eastAsia="Times New Roman" w:hAnsi="IBM Plex Sans" w:cs="Tahoma"/>
          <w:b/>
          <w:sz w:val="20"/>
          <w:szCs w:val="20"/>
        </w:rPr>
        <w:t>‘</w:t>
      </w:r>
      <w:r w:rsidR="00ED2342">
        <w:rPr>
          <w:rFonts w:ascii="IBM Plex Sans" w:eastAsia="Times New Roman" w:hAnsi="IBM Plex Sans" w:cs="Times New Roman"/>
          <w:sz w:val="20"/>
          <w:szCs w:val="20"/>
        </w:rPr>
        <w:t>CTCL</w:t>
      </w:r>
      <w:r>
        <w:rPr>
          <w:rFonts w:ascii="IBM Plex Sans" w:eastAsia="Times New Roman" w:hAnsi="IBM Plex Sans" w:cs="Tahoma"/>
          <w:b/>
          <w:sz w:val="20"/>
          <w:szCs w:val="20"/>
        </w:rPr>
        <w:t>’</w:t>
      </w:r>
      <w:r>
        <w:rPr>
          <w:rFonts w:ascii="IBM Plex Sans" w:eastAsia="Times New Roman" w:hAnsi="IBM Plex Sans" w:cs="Tahoma"/>
          <w:sz w:val="20"/>
          <w:szCs w:val="20"/>
        </w:rPr>
        <w:t xml:space="preserve"> shall mean and include use of software, which has been developed and maintained by a member / </w:t>
      </w:r>
      <w:r w:rsidR="007B3FB9">
        <w:rPr>
          <w:rFonts w:ascii="IBM Plex Sans" w:eastAsia="Times New Roman" w:hAnsi="IBM Plex Sans" w:cs="Tahoma"/>
          <w:sz w:val="20"/>
          <w:szCs w:val="20"/>
        </w:rPr>
        <w:t xml:space="preserve">independent software vendor / </w:t>
      </w:r>
      <w:r>
        <w:rPr>
          <w:rFonts w:ascii="IBM Plex Sans" w:eastAsia="Times New Roman" w:hAnsi="IBM Plex Sans" w:cs="Tahoma"/>
          <w:sz w:val="20"/>
          <w:szCs w:val="20"/>
        </w:rPr>
        <w:t>application service provider.</w:t>
      </w:r>
    </w:p>
    <w:p w14:paraId="4F891723"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74DF94DB" w14:textId="116CCA58" w:rsidR="009E14B5" w:rsidRPr="007912C7"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'Software</w:t>
      </w:r>
      <w:r>
        <w:rPr>
          <w:rFonts w:ascii="Arial" w:eastAsia="Times New Roman" w:hAnsi="Arial" w:cs="Arial"/>
          <w:sz w:val="20"/>
          <w:szCs w:val="20"/>
        </w:rPr>
        <w:t>‟</w:t>
      </w:r>
      <w:r>
        <w:rPr>
          <w:rFonts w:ascii="IBM Plex Sans" w:eastAsia="Times New Roman" w:hAnsi="IBM Plex Sans" w:cs="Tahoma"/>
          <w:sz w:val="20"/>
          <w:szCs w:val="20"/>
        </w:rPr>
        <w:t xml:space="preserve"> shall mean electronic systems or applications used by  trading members for connecting to the stock exchanges and for the purposes of trading and real-time risk management, including software used for </w:t>
      </w:r>
      <w:r w:rsidR="00F00B2A" w:rsidRPr="00F00B2A">
        <w:rPr>
          <w:rFonts w:ascii="IBM Plex Sans" w:eastAsia="Times New Roman" w:hAnsi="IBM Plex Sans" w:cs="Tahoma"/>
          <w:sz w:val="20"/>
          <w:szCs w:val="20"/>
        </w:rPr>
        <w:t>Computer-to- Computer Link (CTCL), Internet Based Trading (IBT), Wireless Trading Terminal (WT), Algorithmic Trading (AT), Direct Market Access (DMA), Sponsored Access (SA</w:t>
      </w:r>
      <w:r w:rsidR="007912C7">
        <w:rPr>
          <w:rFonts w:ascii="IBM Plex Sans" w:eastAsia="Times New Roman" w:hAnsi="IBM Plex Sans" w:cs="Tahoma"/>
          <w:sz w:val="20"/>
          <w:szCs w:val="20"/>
        </w:rPr>
        <w:t xml:space="preserve">) </w:t>
      </w:r>
      <w:r w:rsidR="00F00B2A" w:rsidRPr="00F00B2A">
        <w:rPr>
          <w:rFonts w:ascii="IBM Plex Sans" w:eastAsia="Times New Roman" w:hAnsi="IBM Plex Sans" w:cs="Tahoma"/>
          <w:sz w:val="20"/>
          <w:szCs w:val="20"/>
        </w:rPr>
        <w:t>etc</w:t>
      </w:r>
      <w:r w:rsidR="00F00B2A">
        <w:rPr>
          <w:rFonts w:ascii="IBM Plex Sans" w:eastAsia="Times New Roman" w:hAnsi="IBM Plex Sans" w:cs="Tahoma"/>
          <w:sz w:val="20"/>
          <w:szCs w:val="20"/>
        </w:rPr>
        <w:t>.</w:t>
      </w:r>
    </w:p>
    <w:p w14:paraId="7DE76F3D" w14:textId="77777777" w:rsidR="00F00B2A" w:rsidRDefault="00F00B2A"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405E9C94" w14:textId="692DDCEE" w:rsidR="009E14B5" w:rsidRDefault="009E14B5" w:rsidP="009E14B5">
      <w:pPr>
        <w:numPr>
          <w:ilvl w:val="0"/>
          <w:numId w:val="3"/>
        </w:numPr>
        <w:autoSpaceDE w:val="0"/>
        <w:autoSpaceDN w:val="0"/>
        <w:spacing w:after="0" w:line="240" w:lineRule="auto"/>
        <w:rPr>
          <w:rFonts w:ascii="IBM Plex Sans" w:eastAsia="Times New Roman" w:hAnsi="IBM Plex Sans" w:cs="Tahoma"/>
          <w:b/>
          <w:sz w:val="20"/>
          <w:szCs w:val="20"/>
        </w:rPr>
      </w:pPr>
      <w:r>
        <w:rPr>
          <w:rFonts w:ascii="IBM Plex Sans" w:eastAsia="Times New Roman" w:hAnsi="IBM Plex Sans" w:cs="Tahoma"/>
          <w:b/>
          <w:sz w:val="20"/>
          <w:szCs w:val="20"/>
        </w:rPr>
        <w:t xml:space="preserve">PRE-REQUISITES FOR OBTAINING PERMISSION FOR </w:t>
      </w:r>
      <w:r w:rsidR="00ED2342">
        <w:rPr>
          <w:rFonts w:ascii="IBM Plex Sans" w:eastAsia="Times New Roman" w:hAnsi="IBM Plex Sans" w:cs="Tahoma"/>
          <w:b/>
          <w:sz w:val="20"/>
          <w:szCs w:val="20"/>
        </w:rPr>
        <w:t>CTCL</w:t>
      </w:r>
      <w:r>
        <w:rPr>
          <w:rFonts w:ascii="IBM Plex Sans" w:eastAsia="Times New Roman" w:hAnsi="IBM Plex Sans" w:cs="Tahoma"/>
          <w:b/>
          <w:sz w:val="20"/>
          <w:szCs w:val="20"/>
        </w:rPr>
        <w:t xml:space="preserve"> FACILITY</w:t>
      </w:r>
    </w:p>
    <w:p w14:paraId="08A9BFE6" w14:textId="77777777" w:rsidR="009E14B5" w:rsidRDefault="009E14B5" w:rsidP="009E14B5">
      <w:pPr>
        <w:overflowPunct w:val="0"/>
        <w:autoSpaceDE w:val="0"/>
        <w:autoSpaceDN w:val="0"/>
        <w:adjustRightInd w:val="0"/>
        <w:spacing w:after="0" w:line="240" w:lineRule="auto"/>
        <w:ind w:left="360"/>
        <w:jc w:val="both"/>
        <w:rPr>
          <w:rFonts w:ascii="IBM Plex Sans" w:eastAsia="Times New Roman" w:hAnsi="IBM Plex Sans" w:cs="Tahoma"/>
          <w:sz w:val="20"/>
          <w:szCs w:val="20"/>
        </w:rPr>
      </w:pPr>
    </w:p>
    <w:p w14:paraId="73337DC5" w14:textId="2ED3315E"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In pursuance to the application made in the form as may be prescribed by the Exchange for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by any member, the member shall be deemed to have agreed by the provisions mentioned in the scheme hereunder, and the amendments made thereto by the Exchange from time to time.</w:t>
      </w:r>
    </w:p>
    <w:p w14:paraId="196CD6A5"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7F7336F4" w14:textId="02C680F1"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produce the proof, wherever applicable, relating to approval obtained under (1.4) to the Exchange to facilitate the Exchange to extend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The member shall also ensure that the activity carried out through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is strictly in accordance with the approved network diagram</w:t>
      </w:r>
      <w:r>
        <w:rPr>
          <w:rFonts w:ascii="IBM Plex Sans" w:eastAsia="Times New Roman" w:hAnsi="IBM Plex Sans" w:cs="Tahoma"/>
          <w:b/>
          <w:sz w:val="20"/>
          <w:szCs w:val="20"/>
        </w:rPr>
        <w:t xml:space="preserve"> </w:t>
      </w:r>
      <w:r>
        <w:rPr>
          <w:rFonts w:ascii="IBM Plex Sans" w:eastAsia="Times New Roman" w:hAnsi="IBM Plex Sans" w:cs="Tahoma"/>
          <w:sz w:val="20"/>
          <w:szCs w:val="20"/>
        </w:rPr>
        <w:t>and the requirements specified by the Exchange / D</w:t>
      </w:r>
      <w:r w:rsidR="008635EF">
        <w:rPr>
          <w:rFonts w:ascii="IBM Plex Sans" w:eastAsia="Times New Roman" w:hAnsi="IBM Plex Sans" w:cs="Tahoma"/>
          <w:sz w:val="20"/>
          <w:szCs w:val="20"/>
        </w:rPr>
        <w:t>epartment of Telecommunications of India (</w:t>
      </w:r>
      <w:r w:rsidR="008635EF" w:rsidRPr="000B388B">
        <w:rPr>
          <w:rFonts w:ascii="IBM Plex Sans" w:eastAsia="Times New Roman" w:hAnsi="IBM Plex Sans" w:cs="Tahoma"/>
          <w:b/>
          <w:bCs/>
          <w:sz w:val="20"/>
          <w:szCs w:val="20"/>
        </w:rPr>
        <w:t>DOT</w:t>
      </w:r>
      <w:r w:rsidR="008635EF">
        <w:rPr>
          <w:rFonts w:ascii="IBM Plex Sans" w:eastAsia="Times New Roman" w:hAnsi="IBM Plex Sans" w:cs="Tahoma"/>
          <w:sz w:val="20"/>
          <w:szCs w:val="20"/>
        </w:rPr>
        <w:t>)</w:t>
      </w:r>
      <w:r>
        <w:rPr>
          <w:rFonts w:ascii="IBM Plex Sans" w:eastAsia="Times New Roman" w:hAnsi="IBM Plex Sans" w:cs="Tahoma"/>
          <w:sz w:val="20"/>
          <w:szCs w:val="20"/>
        </w:rPr>
        <w:t xml:space="preserve"> and / or other appropriate government / statutory authorities.  </w:t>
      </w:r>
    </w:p>
    <w:p w14:paraId="1D751BF9" w14:textId="77777777" w:rsidR="008635EF" w:rsidRDefault="008635EF" w:rsidP="000B388B">
      <w:pPr>
        <w:pStyle w:val="ListParagraph"/>
        <w:rPr>
          <w:rFonts w:ascii="IBM Plex Sans" w:eastAsia="Times New Roman" w:hAnsi="IBM Plex Sans" w:cs="Tahoma"/>
          <w:sz w:val="20"/>
          <w:szCs w:val="20"/>
        </w:rPr>
      </w:pPr>
    </w:p>
    <w:p w14:paraId="4080560C" w14:textId="32D6162F"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who intends to develop and maintain software to support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w:t>
      </w:r>
      <w:r w:rsidR="008635EF">
        <w:rPr>
          <w:rFonts w:ascii="IBM Plex Sans" w:eastAsia="Times New Roman" w:hAnsi="IBM Plex Sans" w:cs="Tahoma"/>
          <w:sz w:val="20"/>
          <w:szCs w:val="20"/>
        </w:rPr>
        <w:t xml:space="preserve">is required </w:t>
      </w:r>
      <w:r>
        <w:rPr>
          <w:rFonts w:ascii="IBM Plex Sans" w:eastAsia="Times New Roman" w:hAnsi="IBM Plex Sans" w:cs="Tahoma"/>
          <w:sz w:val="20"/>
          <w:szCs w:val="20"/>
        </w:rPr>
        <w:t xml:space="preserve">to be approved by the Exchange shall pay a one-time fee towards in-house registration and a recurring annual fee as may be prescribed by the Exchange from time to time.  For the purpose of calculation of recurring charges, the financial year shall be considered as the basis for the year. The recurring charges shall be apportioned on a pro-rata basis for the financial year from the day on which the application is received.  </w:t>
      </w:r>
    </w:p>
    <w:p w14:paraId="1671EBEC"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2B7473E2" w14:textId="055B675E"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at its own expense, provide all lines, cabling, hardware, equipment, and other communication facility required for transmission of the data between the receiving premises and the server installed at the member’s office/s and also obtain the necessary approval in writing from relevant authorities. </w:t>
      </w:r>
    </w:p>
    <w:p w14:paraId="2D8E72F4"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4CDCC9EA" w14:textId="4DA55126"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pay license fee / charges / royalty as may be levied by DOT / Exchange / any other government / statutory authorities from time to time.  </w:t>
      </w:r>
    </w:p>
    <w:p w14:paraId="4D3AF697"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A12DDDD" w14:textId="3069553D"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lastRenderedPageBreak/>
        <w:t xml:space="preserve">A member shall ensure that the telecommunication network used by the member shall be as per the requirements specified by the Exchange / DOT / any other government / statutory authorities from time to time.  </w:t>
      </w:r>
    </w:p>
    <w:p w14:paraId="70D64D69"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864A516" w14:textId="299F2ACE" w:rsidR="009E14B5" w:rsidRDefault="009E14B5" w:rsidP="009E14B5">
      <w:pPr>
        <w:numPr>
          <w:ilvl w:val="1"/>
          <w:numId w:val="4"/>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submit an acceptance certificate in the form as may be specified by the Exchange from time to time as the condition precedent for the purpose of permitting use of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by the Exchange, after completing necessary test and fully satisfying the Exchange that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is fault-free. The Member shall enter into a specific agreement with the Clients whom Member permit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as per the format provided by the Exchange.</w:t>
      </w:r>
    </w:p>
    <w:p w14:paraId="781E2537"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3786A239" w14:textId="77777777" w:rsidR="009E14B5" w:rsidRDefault="009E14B5" w:rsidP="009E14B5">
      <w:pPr>
        <w:numPr>
          <w:ilvl w:val="0"/>
          <w:numId w:val="5"/>
        </w:numPr>
        <w:tabs>
          <w:tab w:val="num" w:pos="720"/>
        </w:tabs>
        <w:autoSpaceDE w:val="0"/>
        <w:autoSpaceDN w:val="0"/>
        <w:spacing w:after="0" w:line="240" w:lineRule="auto"/>
        <w:ind w:left="720"/>
        <w:rPr>
          <w:rFonts w:ascii="IBM Plex Sans" w:eastAsia="Times New Roman" w:hAnsi="IBM Plex Sans" w:cs="Tahoma"/>
          <w:sz w:val="20"/>
          <w:szCs w:val="20"/>
        </w:rPr>
      </w:pPr>
      <w:r>
        <w:rPr>
          <w:rFonts w:ascii="IBM Plex Sans" w:eastAsia="Times New Roman" w:hAnsi="IBM Plex Sans" w:cs="Tahoma"/>
          <w:b/>
          <w:sz w:val="20"/>
          <w:szCs w:val="20"/>
        </w:rPr>
        <w:t>CONTINUED PERMISSION REQUIREMENTS</w:t>
      </w:r>
      <w:r>
        <w:rPr>
          <w:rFonts w:ascii="IBM Plex Sans" w:eastAsia="Times New Roman" w:hAnsi="IBM Plex Sans" w:cs="Tahoma"/>
          <w:sz w:val="20"/>
          <w:szCs w:val="20"/>
        </w:rPr>
        <w:t xml:space="preserve"> </w:t>
      </w:r>
    </w:p>
    <w:p w14:paraId="430A2645" w14:textId="77777777" w:rsidR="009E14B5" w:rsidRDefault="009E14B5" w:rsidP="009E14B5">
      <w:pPr>
        <w:overflowPunct w:val="0"/>
        <w:autoSpaceDE w:val="0"/>
        <w:autoSpaceDN w:val="0"/>
        <w:adjustRightInd w:val="0"/>
        <w:spacing w:after="0" w:line="240" w:lineRule="auto"/>
        <w:ind w:left="720"/>
        <w:rPr>
          <w:rFonts w:ascii="IBM Plex Sans" w:eastAsia="Times New Roman" w:hAnsi="IBM Plex Sans" w:cs="Tahoma"/>
          <w:sz w:val="20"/>
          <w:szCs w:val="20"/>
        </w:rPr>
      </w:pPr>
    </w:p>
    <w:p w14:paraId="776AFC6E" w14:textId="3DAD5166"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make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available to any approved person, as the case may be, only after obtaining prior written permission of the Exchange and such permission shall be subject to such conditions and / or requirements as may be stipulated by the Exchange from time to time.</w:t>
      </w:r>
    </w:p>
    <w:p w14:paraId="4ECDFF4F"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4FC868D1" w14:textId="287C458C"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member shall upload the details relating to the approved persons in the format prescribed by the Exchange from time to time before extending facility of use of CTCL to any approved person. The member shall also upload details of any change in any of the details relating to use of the CTCL facility and / or the approved person.</w:t>
      </w:r>
    </w:p>
    <w:p w14:paraId="566A0213"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r>
        <w:rPr>
          <w:rFonts w:ascii="IBM Plex Sans" w:eastAsia="Times New Roman" w:hAnsi="IBM Plex Sans" w:cs="Tahoma"/>
          <w:sz w:val="20"/>
          <w:szCs w:val="20"/>
        </w:rPr>
        <w:t xml:space="preserve">  </w:t>
      </w:r>
    </w:p>
    <w:p w14:paraId="3BDE7F2D" w14:textId="2A1CB9E3"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ensure that directly and / or indirectly ‘no view only terminal’ and / or trading terminal is provided to any other person / office / premises / address in contravention with any of the provisions contained in the Bye-laws, Rules, Regulations, and Circulars relating to requirements concerning location of </w:t>
      </w:r>
      <w:r w:rsidR="00ED2342">
        <w:rPr>
          <w:rFonts w:ascii="IBM Plex Sans" w:eastAsia="Times New Roman" w:hAnsi="IBM Plex Sans" w:cs="Tahoma"/>
          <w:sz w:val="20"/>
          <w:szCs w:val="20"/>
        </w:rPr>
        <w:t>CTCL</w:t>
      </w:r>
      <w:r>
        <w:rPr>
          <w:rFonts w:ascii="IBM Plex Sans" w:eastAsia="Times New Roman" w:hAnsi="IBM Plex Sans" w:cs="Tahoma"/>
          <w:b/>
          <w:sz w:val="20"/>
          <w:szCs w:val="20"/>
        </w:rPr>
        <w:t xml:space="preserve"> </w:t>
      </w:r>
      <w:r>
        <w:rPr>
          <w:rFonts w:ascii="IBM Plex Sans" w:eastAsia="Times New Roman" w:hAnsi="IBM Plex Sans" w:cs="Tahoma"/>
          <w:sz w:val="20"/>
          <w:szCs w:val="20"/>
        </w:rPr>
        <w:t>terminals and usage thereof and also as specified by the IFSCA / Securities Exchange Board of India</w:t>
      </w:r>
      <w:r w:rsidR="001E4234">
        <w:rPr>
          <w:rFonts w:ascii="IBM Plex Sans" w:eastAsia="Times New Roman" w:hAnsi="IBM Plex Sans" w:cs="Tahoma"/>
          <w:sz w:val="20"/>
          <w:szCs w:val="20"/>
        </w:rPr>
        <w:t>/ concerned regulator, as the case be</w:t>
      </w:r>
      <w:r>
        <w:rPr>
          <w:rFonts w:ascii="IBM Plex Sans" w:eastAsia="Times New Roman" w:hAnsi="IBM Plex Sans" w:cs="Tahoma"/>
          <w:sz w:val="20"/>
          <w:szCs w:val="20"/>
        </w:rPr>
        <w:t>.</w:t>
      </w:r>
    </w:p>
    <w:p w14:paraId="61C1A6E1"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5D2BF528" w14:textId="5284E18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member shall take all necessary steps to ensure that branches and / or their Authorised Persons have not provided any extension of CTCL facility connected with the Exchange by means of any connectivity viz. dial up / Leased Line / ISDN / Wireless media / other mode without prior uploading of the user details with location.</w:t>
      </w:r>
    </w:p>
    <w:p w14:paraId="7A68DD30"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23FA7C97" w14:textId="7AE51D36"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member shall be responsible and shall take all such steps / actions and put in place requisite mechanism to ensure and keep ensuring that no approved person, in any way, is able to make the CTCL facility further available to any other person nor shall the CTCL facility is extended outside the premises for which details are uploaded to the Exchange.  In case any member fails to strictly adhere to these requirements, the Exchange may, at its discretion, take such action as it may deem fit, which may include immediate withdrawal of the CTCL facility either in part or in full, without any notice / reference to the member, and such disciplinary action against the member.</w:t>
      </w:r>
    </w:p>
    <w:p w14:paraId="5B8A73F6"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98F8CAA" w14:textId="6E214FD6"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use the physical connection / link provided for the purpose of having simultaneous access to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and the </w:t>
      </w:r>
      <w:r w:rsidR="00012038">
        <w:rPr>
          <w:rFonts w:ascii="IBM Plex Sans" w:eastAsia="Times New Roman" w:hAnsi="IBM Plex Sans" w:cs="Tahoma"/>
          <w:sz w:val="20"/>
          <w:szCs w:val="20"/>
        </w:rPr>
        <w:t>IIBX</w:t>
      </w:r>
      <w:r>
        <w:rPr>
          <w:rFonts w:ascii="IBM Plex Sans" w:eastAsia="Times New Roman" w:hAnsi="IBM Plex Sans" w:cs="Tahoma"/>
          <w:sz w:val="20"/>
          <w:szCs w:val="20"/>
        </w:rPr>
        <w:t xml:space="preserve"> trading system.</w:t>
      </w:r>
    </w:p>
    <w:p w14:paraId="43144FF7"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7D4C9A62" w14:textId="209C93DF"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member and their branches and / or their Authorised Person</w:t>
      </w:r>
      <w:r w:rsidR="001E4234">
        <w:rPr>
          <w:rFonts w:ascii="IBM Plex Sans" w:eastAsia="Times New Roman" w:hAnsi="IBM Plex Sans" w:cs="Tahoma"/>
          <w:sz w:val="20"/>
          <w:szCs w:val="20"/>
        </w:rPr>
        <w:t>(</w:t>
      </w:r>
      <w:r>
        <w:rPr>
          <w:rFonts w:ascii="IBM Plex Sans" w:eastAsia="Times New Roman" w:hAnsi="IBM Plex Sans" w:cs="Tahoma"/>
          <w:sz w:val="20"/>
          <w:szCs w:val="20"/>
        </w:rPr>
        <w:t>s</w:t>
      </w:r>
      <w:r w:rsidR="001E4234">
        <w:rPr>
          <w:rFonts w:ascii="IBM Plex Sans" w:eastAsia="Times New Roman" w:hAnsi="IBM Plex Sans" w:cs="Tahoma"/>
          <w:sz w:val="20"/>
          <w:szCs w:val="20"/>
        </w:rPr>
        <w:t>)</w:t>
      </w:r>
      <w:r>
        <w:rPr>
          <w:rFonts w:ascii="IBM Plex Sans" w:eastAsia="Times New Roman" w:hAnsi="IBM Plex Sans" w:cs="Tahoma"/>
          <w:sz w:val="20"/>
          <w:szCs w:val="20"/>
        </w:rPr>
        <w:t xml:space="preserve"> shall execute any of the orders received from any of their constituents only in the respective name / client </w:t>
      </w:r>
      <w:r>
        <w:rPr>
          <w:rFonts w:ascii="IBM Plex Sans" w:eastAsia="Times New Roman" w:hAnsi="IBM Plex Sans" w:cs="Tahoma"/>
          <w:sz w:val="20"/>
          <w:szCs w:val="20"/>
        </w:rPr>
        <w:lastRenderedPageBreak/>
        <w:t>code of the constituent and no order received from any of the constituents shall be executed under PRO code and / or under other client code.</w:t>
      </w:r>
    </w:p>
    <w:p w14:paraId="7ECB91C4"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2A40942" w14:textId="20A80EC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under any circumstances, either through the software or otherwise, match any of the orders entered by his / its approved persons from the terminals extended by such member and that the member shall ensure to route all the orders, entered by his / its approved persons, to the trading system of the Exchange where such orders can be matched by the centralized computer trading system of the Exchange. </w:t>
      </w:r>
    </w:p>
    <w:p w14:paraId="4A0408F6"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17D892FF" w14:textId="797810A6"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 A member shall ensure to put in place a system based control on the trading limits / position limit and / or exposure taken in respect of all his / its clients and adequate system control for setting pre-defined limits on the exposure and turnover for each of the clients. The system should also be capable of assessing risk of a client as soon as any order is received by the system for processing it for execution. Acceptance / rejection of any order shall be intimated to the respective clients within a reasonable period. Reports relating to margin requirement, payment, and delivery obligations, etc. shall be informed or made available to the clients through the system.  </w:t>
      </w:r>
    </w:p>
    <w:p w14:paraId="6A8BFB01"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17294250" w14:textId="5BECBCEE"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advertise or use any software / program which may directly or indirectly facilitate matching of orders between or among two or more clients by way of grouping or otherwise.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being used by a member shall have inbuilt feature of pushing in all the orders, entered by any of the approved persons only through the server of the member, which in turn will push such orders to the trading system of the Exchange for the purpose of execution. </w:t>
      </w:r>
    </w:p>
    <w:p w14:paraId="24E1AE96"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00F37AD3" w14:textId="71A8FD6B"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develop and / or use any software / program which shall either directly or indirectly facilitate automated trading without prior written permission of the Exchange. The term “Automated Trading” shall mean and include any software or facility by the use of which, upon the fulfilment of certain specified parameters, without the necessity of manual entry of orders, buy/sell orders are automatically generated and pushed into the trading system of the Exchange for the purpose of matching. </w:t>
      </w:r>
    </w:p>
    <w:p w14:paraId="17BBAB53"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15A84B40" w14:textId="68CD96B1"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be responsible to settle all the trades executed by any approved person through the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whether such trades were executed with or without the knowledge of the member and that the member shall be bound to honour / comply / fulfil all the obligations / liabilities / commitments arising out of and / or in connection with the trades executed by the approved person/s as if such trades were done by the member and / or permitted by the member.  </w:t>
      </w:r>
    </w:p>
    <w:p w14:paraId="745B88C9"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769B87DB" w14:textId="29559782"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member shall maintain all systems logs and make the same available for inspection at the discretion of, and demand by, the Exchange / IFSCA at any time.</w:t>
      </w:r>
    </w:p>
    <w:p w14:paraId="47B7D651"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72A5C1B5" w14:textId="1CDE3DC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 m</w:t>
      </w:r>
      <w:r>
        <w:rPr>
          <w:rFonts w:ascii="IBM Plex Sans" w:eastAsia="Times New Roman" w:hAnsi="IBM Plex Sans" w:cs="Times New Roman"/>
          <w:sz w:val="20"/>
          <w:szCs w:val="20"/>
        </w:rPr>
        <w:t xml:space="preserve">ember shall ensure to undertake periodic audit of their </w:t>
      </w:r>
      <w:r w:rsidR="00ED2342">
        <w:rPr>
          <w:rFonts w:ascii="IBM Plex Sans" w:eastAsia="Times New Roman" w:hAnsi="IBM Plex Sans" w:cs="Times New Roman"/>
          <w:sz w:val="20"/>
          <w:szCs w:val="20"/>
        </w:rPr>
        <w:t>CTCL</w:t>
      </w:r>
      <w:r>
        <w:rPr>
          <w:rFonts w:ascii="IBM Plex Sans" w:eastAsia="Times New Roman" w:hAnsi="IBM Plex Sans" w:cs="Times New Roman"/>
          <w:b/>
          <w:sz w:val="20"/>
          <w:szCs w:val="20"/>
        </w:rPr>
        <w:t xml:space="preserve"> </w:t>
      </w:r>
      <w:r>
        <w:rPr>
          <w:rFonts w:ascii="IBM Plex Sans" w:eastAsia="Times New Roman" w:hAnsi="IBM Plex Sans" w:cs="Times New Roman"/>
          <w:sz w:val="20"/>
          <w:szCs w:val="20"/>
        </w:rPr>
        <w:t>facility at such time intervals and from such qualified persons as may be directed by the Exchange from time to time and submit a certificate duly issued by such qualified person to the Exchange within the time as may be stipulated by the Exchange.</w:t>
      </w:r>
      <w:r>
        <w:rPr>
          <w:rFonts w:ascii="IBM Plex Sans" w:eastAsia="Times New Roman" w:hAnsi="IBM Plex Sans" w:cs="Tahoma"/>
          <w:sz w:val="20"/>
          <w:szCs w:val="20"/>
        </w:rPr>
        <w:t xml:space="preserve"> </w:t>
      </w:r>
    </w:p>
    <w:p w14:paraId="5C052640"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4C995BDC" w14:textId="760F184C"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lastRenderedPageBreak/>
        <w:t xml:space="preserve">A member shall ensure to carry out necessary changes in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used for accessing the trading system of the Exchange, within such time as may be intimated by the Exchange, from time to time.  No modification of any part of the software has been / will be effected without prior written permission of the Exchange.</w:t>
      </w:r>
    </w:p>
    <w:p w14:paraId="3265F55E"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0C82E6F3" w14:textId="3F574684"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develop / use any software for accessing the trading system of the Exchange, whether through the </w:t>
      </w:r>
      <w:r w:rsidR="00F00B2A" w:rsidRPr="00F00B2A">
        <w:rPr>
          <w:rFonts w:ascii="IBM Plex Sans" w:eastAsia="Times New Roman" w:hAnsi="IBM Plex Sans" w:cs="Times New Roman"/>
          <w:sz w:val="20"/>
          <w:szCs w:val="20"/>
        </w:rPr>
        <w:t>Computer-to- Computer Link (CTCL), Internet Based Trading (IBT), Wireless Trading Terminal (WT), Algorithmic Trading (AT), Direct Market Access (DMA), Sponsored Access (SA</w:t>
      </w:r>
      <w:r w:rsidR="007912C7">
        <w:rPr>
          <w:rFonts w:ascii="IBM Plex Sans" w:eastAsia="Times New Roman" w:hAnsi="IBM Plex Sans" w:cs="Times New Roman"/>
          <w:sz w:val="20"/>
          <w:szCs w:val="20"/>
        </w:rPr>
        <w:t>)</w:t>
      </w:r>
      <w:r w:rsidR="00F00B2A">
        <w:rPr>
          <w:rFonts w:ascii="IBM Plex Sans" w:eastAsia="Times New Roman" w:hAnsi="IBM Plex Sans" w:cs="Times New Roman"/>
          <w:sz w:val="20"/>
          <w:szCs w:val="20"/>
        </w:rPr>
        <w:t xml:space="preserve"> </w:t>
      </w:r>
      <w:r>
        <w:rPr>
          <w:rFonts w:ascii="IBM Plex Sans" w:eastAsia="Times New Roman" w:hAnsi="IBM Plex Sans" w:cs="Tahoma"/>
          <w:sz w:val="20"/>
          <w:szCs w:val="20"/>
        </w:rPr>
        <w:t xml:space="preserve">or otherwise, which software, in the opinion of the Exchange, may resemble and / or result and / or may give appearance of </w:t>
      </w:r>
      <w:r w:rsidR="00012038">
        <w:rPr>
          <w:rFonts w:ascii="IBM Plex Sans" w:eastAsia="Times New Roman" w:hAnsi="IBM Plex Sans" w:cs="Tahoma"/>
          <w:sz w:val="20"/>
          <w:szCs w:val="20"/>
        </w:rPr>
        <w:t>IIBX’s BOW/TWS</w:t>
      </w:r>
      <w:r>
        <w:rPr>
          <w:rFonts w:ascii="IBM Plex Sans" w:eastAsia="Times New Roman" w:hAnsi="IBM Plex Sans" w:cs="Tahoma"/>
          <w:sz w:val="20"/>
          <w:szCs w:val="20"/>
        </w:rPr>
        <w:t xml:space="preserve"> software in any manner. </w:t>
      </w:r>
    </w:p>
    <w:p w14:paraId="14E2BCEA"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59761F2B" w14:textId="07D94EE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assign and / or otherwise transfer any one or more rights and / or obligations relating to the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without prior written permission of the Exchange. </w:t>
      </w:r>
    </w:p>
    <w:p w14:paraId="23969D5F" w14:textId="77777777" w:rsidR="009E14B5" w:rsidRDefault="009E14B5" w:rsidP="009E14B5">
      <w:pPr>
        <w:autoSpaceDE w:val="0"/>
        <w:autoSpaceDN w:val="0"/>
        <w:spacing w:after="0" w:line="240" w:lineRule="auto"/>
        <w:jc w:val="both"/>
        <w:rPr>
          <w:rFonts w:ascii="IBM Plex Sans" w:eastAsia="Times New Roman" w:hAnsi="IBM Plex Sans" w:cs="Tahoma"/>
          <w:sz w:val="20"/>
          <w:szCs w:val="20"/>
        </w:rPr>
      </w:pPr>
    </w:p>
    <w:p w14:paraId="64201CCD" w14:textId="1CDB591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use, without prior written permission of the Exchange, the name of the Exchange to directly and / or indirectly promote his / it’s business.  </w:t>
      </w:r>
    </w:p>
    <w:p w14:paraId="3EFDD5C4"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2AFE8C42" w14:textId="7B569154"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ensure that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is flexible for effecting any changes at a short notice and has inbuilt functionalities / features in respect of online surveillance, trade by trade position monitoring and other risk management aspects.</w:t>
      </w:r>
    </w:p>
    <w:p w14:paraId="02578178" w14:textId="77777777" w:rsidR="009E14B5" w:rsidRDefault="009E14B5" w:rsidP="009E14B5">
      <w:pPr>
        <w:overflowPunct w:val="0"/>
        <w:autoSpaceDE w:val="0"/>
        <w:autoSpaceDN w:val="0"/>
        <w:adjustRightInd w:val="0"/>
        <w:spacing w:after="0" w:line="240" w:lineRule="auto"/>
        <w:ind w:left="1800"/>
        <w:jc w:val="both"/>
        <w:rPr>
          <w:rFonts w:ascii="IBM Plex Sans" w:eastAsia="Times New Roman" w:hAnsi="IBM Plex Sans" w:cs="Tahoma"/>
          <w:sz w:val="20"/>
          <w:szCs w:val="20"/>
        </w:rPr>
      </w:pPr>
    </w:p>
    <w:p w14:paraId="720E82A0" w14:textId="3470B59A"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treat, as confidential, all information obtained from the Exchange pursuant to this scheme and shall not divulge such information to any person (except employees of the member who need to know such information) without prior written permission from the Exchange and that the member shall ensure that all his / its employees are aware by and strictly comply with this requirement without exception. It is clearly understood that the forgoing obligation as to confidentially shall survive any termination of the availability of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envisaged under this scheme.   </w:t>
      </w:r>
    </w:p>
    <w:p w14:paraId="31B63082"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356FC9DD" w14:textId="6FF95EBC"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not, either by himself / itself and / or through any person acting on his / its behalf issue / release / publish any advertisement, brochure / pamphlet / booklet, notice or any other promotional material on any aspect relating to the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in any form, whether written or otherwise, except in accordance with the code of advertisement as may be prescribed by the Exchange from time to time and after prior written permission of the Exchange.</w:t>
      </w:r>
    </w:p>
    <w:p w14:paraId="1C9FE693"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3D5D4D39" w14:textId="5F1A3B31"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Any declaration and / or notice required to be given by any member to the Exchange shall be sent by registered letter or at e-mail address specifically provided by the Exchange for this purpose.</w:t>
      </w:r>
    </w:p>
    <w:p w14:paraId="3F6869E9"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23B3E032" w14:textId="7B35CC25"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Besides the conditions and / or requirements as may be stipulated under clause (2.1) by the Exchange, all the provisions contained in the Bye-laws, Rules, Regulations and Circulars relating to use and operation of the </w:t>
      </w:r>
      <w:r w:rsidR="00012038">
        <w:rPr>
          <w:rFonts w:ascii="IBM Plex Sans" w:eastAsia="Times New Roman" w:hAnsi="IBM Plex Sans" w:cs="Tahoma"/>
          <w:sz w:val="20"/>
          <w:szCs w:val="20"/>
        </w:rPr>
        <w:t>IIBX</w:t>
      </w:r>
      <w:r>
        <w:rPr>
          <w:rFonts w:ascii="IBM Plex Sans" w:eastAsia="Times New Roman" w:hAnsi="IBM Plex Sans" w:cs="Tahoma"/>
          <w:sz w:val="20"/>
          <w:szCs w:val="20"/>
        </w:rPr>
        <w:t xml:space="preserve"> trading system shall mutatis mutandis be applicable to the use and operation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w:t>
      </w:r>
      <w:r>
        <w:rPr>
          <w:rFonts w:ascii="IBM Plex Sans" w:eastAsia="Times New Roman" w:hAnsi="IBM Plex Sans" w:cs="Tahoma"/>
          <w:b/>
          <w:sz w:val="20"/>
          <w:szCs w:val="20"/>
        </w:rPr>
        <w:t>.</w:t>
      </w:r>
    </w:p>
    <w:p w14:paraId="46AC9BC1"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6E020CA" w14:textId="2ED7A843"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b/>
          <w:sz w:val="20"/>
          <w:szCs w:val="20"/>
        </w:rPr>
      </w:pPr>
      <w:r>
        <w:rPr>
          <w:rFonts w:ascii="IBM Plex Sans" w:eastAsia="Times New Roman" w:hAnsi="IBM Plex Sans" w:cs="Tahoma"/>
          <w:sz w:val="20"/>
          <w:szCs w:val="20"/>
        </w:rPr>
        <w:lastRenderedPageBreak/>
        <w:t xml:space="preserve">A member shall ensure that the guidelines issued by IFSCA </w:t>
      </w:r>
      <w:r w:rsidR="00012038">
        <w:rPr>
          <w:rFonts w:ascii="IBM Plex Sans" w:eastAsia="Times New Roman" w:hAnsi="IBM Plex Sans" w:cs="Tahoma"/>
          <w:sz w:val="20"/>
          <w:szCs w:val="20"/>
        </w:rPr>
        <w:t>and IIBX</w:t>
      </w:r>
      <w:r>
        <w:rPr>
          <w:rFonts w:ascii="IBM Plex Sans" w:eastAsia="Times New Roman" w:hAnsi="IBM Plex Sans" w:cs="Tahoma"/>
          <w:sz w:val="20"/>
          <w:szCs w:val="20"/>
        </w:rPr>
        <w:t xml:space="preserve"> in relation to </w:t>
      </w:r>
      <w:r w:rsidR="00F00B2A" w:rsidRPr="00F00B2A">
        <w:rPr>
          <w:rFonts w:ascii="IBM Plex Sans" w:eastAsia="Times New Roman" w:hAnsi="IBM Plex Sans" w:cs="Times New Roman"/>
          <w:sz w:val="20"/>
          <w:szCs w:val="20"/>
        </w:rPr>
        <w:t>Computer-to- Computer Link (CTCL), Internet Based Trading (IBT), Wireless Trading Terminal (WT), Algorithmic Trading (AT), Direct Market Access (DMA), Sponsored Access (SA)</w:t>
      </w:r>
      <w:r w:rsidR="007912C7">
        <w:rPr>
          <w:rFonts w:ascii="IBM Plex Sans" w:eastAsia="Times New Roman" w:hAnsi="IBM Plex Sans" w:cs="Times New Roman"/>
          <w:sz w:val="20"/>
          <w:szCs w:val="20"/>
        </w:rPr>
        <w:t xml:space="preserve"> </w:t>
      </w:r>
      <w:r w:rsidR="00F00B2A">
        <w:rPr>
          <w:rFonts w:ascii="IBM Plex Sans" w:eastAsia="Times New Roman" w:hAnsi="IBM Plex Sans" w:cs="Times New Roman"/>
          <w:sz w:val="20"/>
          <w:szCs w:val="20"/>
        </w:rPr>
        <w:t>etc</w:t>
      </w:r>
      <w:r>
        <w:rPr>
          <w:rFonts w:ascii="IBM Plex Sans" w:eastAsia="Times New Roman" w:hAnsi="IBM Plex Sans" w:cs="Tahoma"/>
          <w:sz w:val="20"/>
          <w:szCs w:val="20"/>
        </w:rPr>
        <w:t xml:space="preserve">. are strictly adhered to. A member shall ensure that the following security measures are inbuilt in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system as the case may be:</w:t>
      </w:r>
    </w:p>
    <w:p w14:paraId="3F56D1E1" w14:textId="77777777" w:rsidR="009E14B5" w:rsidRDefault="009E14B5" w:rsidP="009E14B5">
      <w:pPr>
        <w:autoSpaceDE w:val="0"/>
        <w:autoSpaceDN w:val="0"/>
        <w:spacing w:after="0" w:line="240" w:lineRule="auto"/>
        <w:jc w:val="both"/>
        <w:rPr>
          <w:rFonts w:ascii="IBM Plex Sans" w:eastAsia="Times New Roman" w:hAnsi="IBM Plex Sans" w:cs="Tahoma"/>
          <w:b/>
          <w:sz w:val="20"/>
          <w:szCs w:val="20"/>
        </w:rPr>
      </w:pPr>
    </w:p>
    <w:p w14:paraId="00BE7F2E"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User Id.</w:t>
      </w:r>
    </w:p>
    <w:p w14:paraId="2721C468"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First level password (Private code).</w:t>
      </w:r>
    </w:p>
    <w:p w14:paraId="55788234"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Automatic expiry of passwords at the end of reasonable duration.  Reinitialise access on entering fresh password.</w:t>
      </w:r>
    </w:p>
    <w:p w14:paraId="0B27E19E"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All transaction logs with proper audit facilities to be maintained in the system with unique numbering for orders and trades.</w:t>
      </w:r>
    </w:p>
    <w:p w14:paraId="14072898"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Secured Socket Level Security for server access through internet.</w:t>
      </w:r>
    </w:p>
    <w:p w14:paraId="71ACF98D" w14:textId="77777777"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Suitable Firewalls between trading set-up directly connected to an Exchange trading system and the member’s trading set up. </w:t>
      </w:r>
    </w:p>
    <w:p w14:paraId="13EE881E" w14:textId="4C5BC70E"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Integrating any advanced level security as specified by </w:t>
      </w:r>
      <w:r w:rsidR="00ED2342">
        <w:rPr>
          <w:rFonts w:ascii="IBM Plex Sans" w:eastAsia="Times New Roman" w:hAnsi="IBM Plex Sans" w:cs="Tahoma"/>
          <w:sz w:val="20"/>
          <w:szCs w:val="20"/>
        </w:rPr>
        <w:t>IIBX</w:t>
      </w:r>
      <w:r>
        <w:rPr>
          <w:rFonts w:ascii="IBM Plex Sans" w:eastAsia="Times New Roman" w:hAnsi="IBM Plex Sans" w:cs="Tahoma"/>
          <w:sz w:val="20"/>
          <w:szCs w:val="20"/>
        </w:rPr>
        <w:t xml:space="preserve"> / IFSCA from time to time.</w:t>
      </w:r>
    </w:p>
    <w:p w14:paraId="40E89DF9" w14:textId="236FCF61" w:rsidR="009E14B5" w:rsidRDefault="009E14B5" w:rsidP="009E14B5">
      <w:pPr>
        <w:numPr>
          <w:ilvl w:val="2"/>
          <w:numId w:val="6"/>
        </w:numPr>
        <w:autoSpaceDE w:val="0"/>
        <w:autoSpaceDN w:val="0"/>
        <w:spacing w:after="0" w:line="240" w:lineRule="auto"/>
        <w:ind w:left="2340" w:hanging="900"/>
        <w:jc w:val="both"/>
        <w:rPr>
          <w:rFonts w:ascii="IBM Plex Sans" w:eastAsia="Times New Roman" w:hAnsi="IBM Plex Sans" w:cs="Tahoma"/>
          <w:sz w:val="20"/>
          <w:szCs w:val="20"/>
        </w:rPr>
      </w:pPr>
      <w:r>
        <w:rPr>
          <w:rFonts w:ascii="IBM Plex Sans" w:eastAsia="Times New Roman" w:hAnsi="IBM Plex Sans" w:cs="Tahoma"/>
          <w:sz w:val="20"/>
          <w:szCs w:val="20"/>
        </w:rPr>
        <w:t xml:space="preserve">  Adherence to the following systems operations procedure:</w:t>
      </w:r>
    </w:p>
    <w:p w14:paraId="37012057" w14:textId="09783054" w:rsidR="009E14B5" w:rsidRDefault="009E14B5" w:rsidP="009E14B5">
      <w:pPr>
        <w:numPr>
          <w:ilvl w:val="3"/>
          <w:numId w:val="6"/>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Follow identical logic / priorities used by the Exchange to treat client orders. </w:t>
      </w:r>
    </w:p>
    <w:p w14:paraId="41427D00" w14:textId="77777777" w:rsidR="009E14B5" w:rsidRDefault="009E14B5" w:rsidP="009E14B5">
      <w:pPr>
        <w:numPr>
          <w:ilvl w:val="3"/>
          <w:numId w:val="6"/>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Maintain all activities / alerts log with audit trail facility.</w:t>
      </w:r>
    </w:p>
    <w:p w14:paraId="2EC24936" w14:textId="77777777" w:rsidR="009E14B5" w:rsidRDefault="009E14B5" w:rsidP="009E14B5">
      <w:pPr>
        <w:autoSpaceDE w:val="0"/>
        <w:autoSpaceDN w:val="0"/>
        <w:spacing w:after="0" w:line="240" w:lineRule="auto"/>
        <w:ind w:left="1800"/>
        <w:jc w:val="both"/>
        <w:rPr>
          <w:rFonts w:ascii="IBM Plex Sans" w:eastAsia="Times New Roman" w:hAnsi="IBM Plex Sans" w:cs="Tahoma"/>
          <w:sz w:val="20"/>
          <w:szCs w:val="20"/>
        </w:rPr>
      </w:pPr>
    </w:p>
    <w:p w14:paraId="6E7F58C8" w14:textId="4FD96C66" w:rsidR="009E14B5" w:rsidRDefault="009E14B5" w:rsidP="009E14B5">
      <w:pPr>
        <w:numPr>
          <w:ilvl w:val="1"/>
          <w:numId w:val="6"/>
        </w:numPr>
        <w:tabs>
          <w:tab w:val="clear" w:pos="1620"/>
          <w:tab w:val="num" w:pos="1800"/>
        </w:tabs>
        <w:autoSpaceDE w:val="0"/>
        <w:autoSpaceDN w:val="0"/>
        <w:spacing w:after="0" w:line="240" w:lineRule="auto"/>
        <w:ind w:left="1800"/>
        <w:jc w:val="both"/>
        <w:rPr>
          <w:rFonts w:ascii="IBM Plex Sans" w:eastAsia="Times New Roman" w:hAnsi="IBM Plex Sans" w:cs="Tahoma"/>
          <w:sz w:val="20"/>
          <w:szCs w:val="20"/>
        </w:rPr>
      </w:pPr>
      <w:r>
        <w:rPr>
          <w:rFonts w:ascii="IBM Plex Sans" w:eastAsia="Times New Roman" w:hAnsi="IBM Plex Sans" w:cs="Tahoma"/>
          <w:sz w:val="20"/>
          <w:szCs w:val="20"/>
        </w:rPr>
        <w:t xml:space="preserve">The member shall follow and comply with such orders or instructions including any such order or instruction, as may be issued by the Exchange or any committee of the Exchange duly constituted for the purpose, in the event of the member committing any violation of any Rules, Bye Laws, Regulation,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scheme or practice or code of conduct prescribed by the Exchange in respect of the conduct of the business in the Exchange and those maybe in force from time to time.</w:t>
      </w:r>
    </w:p>
    <w:p w14:paraId="267DEB64" w14:textId="7777777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p>
    <w:p w14:paraId="47BC232F" w14:textId="77777777" w:rsidR="009E14B5" w:rsidRDefault="009E14B5" w:rsidP="009E14B5">
      <w:pPr>
        <w:numPr>
          <w:ilvl w:val="0"/>
          <w:numId w:val="5"/>
        </w:numPr>
        <w:tabs>
          <w:tab w:val="num" w:pos="720"/>
        </w:tabs>
        <w:autoSpaceDE w:val="0"/>
        <w:autoSpaceDN w:val="0"/>
        <w:spacing w:after="0" w:line="240" w:lineRule="auto"/>
        <w:ind w:left="720"/>
        <w:jc w:val="both"/>
        <w:rPr>
          <w:rFonts w:ascii="IBM Plex Sans" w:eastAsia="Times New Roman" w:hAnsi="IBM Plex Sans" w:cs="Tahoma"/>
          <w:b/>
          <w:sz w:val="20"/>
          <w:szCs w:val="20"/>
        </w:rPr>
      </w:pPr>
      <w:r>
        <w:rPr>
          <w:rFonts w:ascii="IBM Plex Sans" w:eastAsia="Times New Roman" w:hAnsi="IBM Plex Sans" w:cs="Tahoma"/>
          <w:b/>
          <w:sz w:val="20"/>
          <w:szCs w:val="20"/>
        </w:rPr>
        <w:t xml:space="preserve">RIGHTS OF THE EXCHANGE </w:t>
      </w:r>
    </w:p>
    <w:p w14:paraId="179EA355" w14:textId="77777777" w:rsidR="009E14B5" w:rsidRDefault="009E14B5" w:rsidP="009E14B5">
      <w:pPr>
        <w:autoSpaceDE w:val="0"/>
        <w:autoSpaceDN w:val="0"/>
        <w:spacing w:after="0" w:line="240" w:lineRule="auto"/>
        <w:ind w:left="720"/>
        <w:jc w:val="both"/>
        <w:rPr>
          <w:rFonts w:ascii="IBM Plex Sans" w:eastAsia="Times New Roman" w:hAnsi="IBM Plex Sans" w:cs="Tahoma"/>
          <w:b/>
          <w:sz w:val="20"/>
          <w:szCs w:val="20"/>
        </w:rPr>
      </w:pPr>
    </w:p>
    <w:p w14:paraId="3BECC4E1" w14:textId="74182E43"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The Exchange may, at its discretion, provide access to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provided by the Member from any location, as may be notified by the Exchange from time to time (hereinafter referred to as the “</w:t>
      </w:r>
      <w:r w:rsidRPr="000B388B">
        <w:rPr>
          <w:rFonts w:ascii="IBM Plex Sans" w:eastAsia="Times New Roman" w:hAnsi="IBM Plex Sans" w:cs="Tahoma"/>
          <w:b/>
          <w:bCs/>
          <w:sz w:val="20"/>
          <w:szCs w:val="20"/>
        </w:rPr>
        <w:t>receiving premises</w:t>
      </w:r>
      <w:r>
        <w:rPr>
          <w:rFonts w:ascii="IBM Plex Sans" w:eastAsia="Times New Roman" w:hAnsi="IBM Plex Sans" w:cs="Tahoma"/>
          <w:sz w:val="20"/>
          <w:szCs w:val="20"/>
        </w:rPr>
        <w:t>”), to a member, and the member shall be responsible and required to establish connectivity with such receiving premises at his cost.</w:t>
      </w:r>
    </w:p>
    <w:p w14:paraId="0549ACC8"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76761B3E" w14:textId="26CACBD8"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The Exchange may, at its discretion, make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available to the member upto such time as the Exchange may deem fit and that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may, at any time, be withdrawn, at its discretion by the Exchange, without giving any notice / reference to the member and / or reasons whatsoever. </w:t>
      </w:r>
    </w:p>
    <w:p w14:paraId="2C000845"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184A0487" w14:textId="7D5ADED9"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The Exchange shall, at its discretion, have an absolute right to inspect the software used by any member either in his / its own office and / or extended such facility at any other location, at any time and without prior notice. </w:t>
      </w:r>
    </w:p>
    <w:p w14:paraId="6A9C7121"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0EACE0C6" w14:textId="4F77AFF2"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render and / or shall cause to render all possible assistance and cooperation to the official of the Exchange by providing access to any kind of information in any form as such official may require at any location whether details of </w:t>
      </w:r>
      <w:r>
        <w:rPr>
          <w:rFonts w:ascii="IBM Plex Sans" w:eastAsia="Times New Roman" w:hAnsi="IBM Plex Sans" w:cs="Tahoma"/>
          <w:sz w:val="20"/>
          <w:szCs w:val="20"/>
        </w:rPr>
        <w:lastRenderedPageBreak/>
        <w:t xml:space="preserve">such location are uploaded or not, and shall produce such documents, records, accounts, books, data etc, howsoever stored, including data stored in magnetic tapes, </w:t>
      </w:r>
      <w:r w:rsidR="00984F30">
        <w:rPr>
          <w:rFonts w:ascii="IBM Plex Sans" w:eastAsia="Times New Roman" w:hAnsi="IBM Plex Sans" w:cs="Tahoma"/>
          <w:sz w:val="20"/>
          <w:szCs w:val="20"/>
        </w:rPr>
        <w:t>hard drives</w:t>
      </w:r>
      <w:r>
        <w:rPr>
          <w:rFonts w:ascii="IBM Plex Sans" w:eastAsia="Times New Roman" w:hAnsi="IBM Plex Sans" w:cs="Tahoma"/>
          <w:sz w:val="20"/>
          <w:szCs w:val="20"/>
        </w:rPr>
        <w:t xml:space="preserve"> etc., and provide any other information as may be required by the Exchange. </w:t>
      </w:r>
    </w:p>
    <w:p w14:paraId="1937C0FB"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0AF327BE" w14:textId="10D18D6B"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Without prejudice to any other right under any law for the time being in force or which may become applicable at any time, the Exchange shall have the exclusive right to take, at its discretion, such actions, steps, measures, proceedings, decisions within such period of time and upon such conditions and / or requirements as the Exchange may deem fit upon any member non-complying and / or delaying  in compliance and / or failing to comply with any of the conditions and / or requirements contained in this scheme and / or amendments thereto or upon suspension or termination of any member on any account whatsoever. It is understood that such actions, steps, proceedings, decisions may inter-alia include immediate withdrawal of use of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accessing the trading system of the Exchange, without notice / reference to the member and / or such disciplinary action as the Exchange may deem fit and that the member shall abide by and be bound by such actions, steps, measures, proceedings, decisions as may be initiated by the Exchange from time to time.</w:t>
      </w:r>
    </w:p>
    <w:p w14:paraId="2D484D3C"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49C7CCE4" w14:textId="125607A4"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No forbearance, delay, or indulgence by the Exchange in enforcing any of the conditions and / or requirements contained in this scheme and / or amendments thereto and / or under the Bye-laws, Rules, Regulations and Circulars, shall prejudice and / or restrict the rights of the Exchange nor shall any waiver of the right of the Exchange operate as a waiver of any subsequent breach. No right, power or remedy herein conferred upon or reserved for the Exchange is exclusive of any other right, power, or remedy available to the Exchange and that each such right, power or remedy shall be cumulative.</w:t>
      </w:r>
    </w:p>
    <w:p w14:paraId="110C155B"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179C0553" w14:textId="3EBF711F" w:rsidR="009E14B5" w:rsidRDefault="009E14B5" w:rsidP="009E14B5">
      <w:pPr>
        <w:numPr>
          <w:ilvl w:val="1"/>
          <w:numId w:val="7"/>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The Exchange has and shall have an absolute right to add, modify, amend and / or delete any of the conditions and / or requirements contained in this scheme and such additions, modifications, amendments and / or deletions shall be applicable and come into force as may be notified by the Exchange from time to time and that every member and / or every approved person associated with the member shall abide and / or be bound by such additions, modifications, amendments and / or deletions as if such additions, modifications, amendments and / or deletions are part of this scheme.</w:t>
      </w:r>
    </w:p>
    <w:p w14:paraId="5784FCA5"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23DD2853"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b/>
          <w:sz w:val="20"/>
          <w:szCs w:val="20"/>
        </w:rPr>
      </w:pPr>
      <w:r>
        <w:rPr>
          <w:rFonts w:ascii="IBM Plex Sans" w:eastAsia="Times New Roman" w:hAnsi="IBM Plex Sans" w:cs="Tahoma"/>
          <w:sz w:val="20"/>
          <w:szCs w:val="20"/>
        </w:rPr>
        <w:t>4.</w:t>
      </w:r>
      <w:r>
        <w:rPr>
          <w:rFonts w:ascii="IBM Plex Sans" w:eastAsia="Times New Roman" w:hAnsi="IBM Plex Sans" w:cs="Tahoma"/>
          <w:sz w:val="20"/>
          <w:szCs w:val="20"/>
        </w:rPr>
        <w:tab/>
      </w:r>
      <w:r>
        <w:rPr>
          <w:rFonts w:ascii="IBM Plex Sans" w:eastAsia="Times New Roman" w:hAnsi="IBM Plex Sans" w:cs="Tahoma"/>
          <w:b/>
          <w:sz w:val="20"/>
          <w:szCs w:val="20"/>
        </w:rPr>
        <w:t>GENERAL</w:t>
      </w:r>
    </w:p>
    <w:p w14:paraId="7660BE95"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b/>
          <w:sz w:val="20"/>
          <w:szCs w:val="20"/>
        </w:rPr>
      </w:pPr>
    </w:p>
    <w:p w14:paraId="787C5070" w14:textId="77777777" w:rsidR="009E14B5" w:rsidRDefault="009E14B5" w:rsidP="009E14B5">
      <w:pPr>
        <w:numPr>
          <w:ilvl w:val="1"/>
          <w:numId w:val="8"/>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Non-Exclusivity </w:t>
      </w:r>
    </w:p>
    <w:p w14:paraId="5426D1B2" w14:textId="0E58E4E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made available to any member by the Exchange shall be on a non-exclusive basis and shall be available only at the discretion of the Exchange.</w:t>
      </w:r>
    </w:p>
    <w:p w14:paraId="704780FD" w14:textId="7777777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p>
    <w:p w14:paraId="022C5643" w14:textId="77777777" w:rsidR="009E14B5" w:rsidRDefault="009E14B5" w:rsidP="009E14B5">
      <w:pPr>
        <w:numPr>
          <w:ilvl w:val="1"/>
          <w:numId w:val="8"/>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Notice of withdrawal by member</w:t>
      </w:r>
    </w:p>
    <w:p w14:paraId="79F5EEA0" w14:textId="76AF0500" w:rsidR="009E14B5" w:rsidRDefault="009E14B5" w:rsidP="009E14B5">
      <w:pPr>
        <w:numPr>
          <w:ilvl w:val="2"/>
          <w:numId w:val="8"/>
        </w:numPr>
        <w:tabs>
          <w:tab w:val="num" w:pos="2160"/>
        </w:tabs>
        <w:autoSpaceDE w:val="0"/>
        <w:autoSpaceDN w:val="0"/>
        <w:spacing w:after="0" w:line="240" w:lineRule="auto"/>
        <w:ind w:left="2160"/>
        <w:jc w:val="both"/>
        <w:rPr>
          <w:rFonts w:ascii="IBM Plex Sans" w:eastAsia="Times New Roman" w:hAnsi="IBM Plex Sans" w:cs="Times New Roman"/>
          <w:color w:val="333333"/>
          <w:sz w:val="20"/>
          <w:szCs w:val="20"/>
        </w:rPr>
      </w:pPr>
      <w:r>
        <w:rPr>
          <w:rFonts w:ascii="IBM Plex Sans" w:eastAsia="Times New Roman" w:hAnsi="IBM Plex Sans" w:cs="Tahoma"/>
          <w:sz w:val="20"/>
          <w:szCs w:val="20"/>
        </w:rPr>
        <w:t xml:space="preserve">A member may be entitled, by giving one month’s </w:t>
      </w:r>
      <w:r w:rsidR="00122169">
        <w:rPr>
          <w:rFonts w:ascii="IBM Plex Sans" w:eastAsia="Times New Roman" w:hAnsi="IBM Plex Sans" w:cs="Tahoma"/>
          <w:sz w:val="20"/>
          <w:szCs w:val="20"/>
        </w:rPr>
        <w:t xml:space="preserve">prior </w:t>
      </w:r>
      <w:r>
        <w:rPr>
          <w:rFonts w:ascii="IBM Plex Sans" w:eastAsia="Times New Roman" w:hAnsi="IBM Plex Sans" w:cs="Tahoma"/>
          <w:sz w:val="20"/>
          <w:szCs w:val="20"/>
        </w:rPr>
        <w:t xml:space="preserve">written notice, to request the Exchange to withdraw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Such withdrawal shall be subject to such conditions and / or requirements as may be stipulated by the Exchange, including payment of such amount to and / or by the Exchange, as may be decided by the Exchange at its discretion.</w:t>
      </w:r>
    </w:p>
    <w:p w14:paraId="6AD0695C" w14:textId="1320547E" w:rsidR="009E14B5" w:rsidRDefault="009E14B5" w:rsidP="009E14B5">
      <w:pPr>
        <w:numPr>
          <w:ilvl w:val="2"/>
          <w:numId w:val="8"/>
        </w:numPr>
        <w:tabs>
          <w:tab w:val="num" w:pos="2160"/>
        </w:tabs>
        <w:autoSpaceDE w:val="0"/>
        <w:autoSpaceDN w:val="0"/>
        <w:spacing w:after="0" w:line="240" w:lineRule="auto"/>
        <w:ind w:left="2160"/>
        <w:jc w:val="both"/>
        <w:rPr>
          <w:rFonts w:ascii="IBM Plex Sans" w:eastAsia="Times New Roman" w:hAnsi="IBM Plex Sans" w:cs="Times New Roman"/>
          <w:color w:val="333333"/>
          <w:sz w:val="20"/>
          <w:szCs w:val="20"/>
        </w:rPr>
      </w:pPr>
      <w:r>
        <w:rPr>
          <w:rFonts w:ascii="IBM Plex Sans" w:eastAsia="Times New Roman" w:hAnsi="IBM Plex Sans" w:cs="Tahoma"/>
          <w:sz w:val="20"/>
          <w:szCs w:val="20"/>
        </w:rPr>
        <w:t xml:space="preserve">A member is aware that the Exchange is the absolute owner of the proprietary rights in respect of the APIs entrusted to the member for the purpose of developing the software and that he shall not duplicate, sell, assign, license, or </w:t>
      </w:r>
      <w:r>
        <w:rPr>
          <w:rFonts w:ascii="IBM Plex Sans" w:eastAsia="Times New Roman" w:hAnsi="IBM Plex Sans" w:cs="Tahoma"/>
          <w:sz w:val="20"/>
          <w:szCs w:val="20"/>
        </w:rPr>
        <w:lastRenderedPageBreak/>
        <w:t>part in any other mode and / or method for consideration or otherwise and / or transfer the APIs to any third party any time.</w:t>
      </w:r>
    </w:p>
    <w:p w14:paraId="5866DB4B" w14:textId="495B9D2A" w:rsidR="009E14B5" w:rsidRDefault="009E14B5" w:rsidP="009E14B5">
      <w:pPr>
        <w:numPr>
          <w:ilvl w:val="2"/>
          <w:numId w:val="8"/>
        </w:numPr>
        <w:tabs>
          <w:tab w:val="num" w:pos="2160"/>
        </w:tabs>
        <w:autoSpaceDE w:val="0"/>
        <w:autoSpaceDN w:val="0"/>
        <w:spacing w:after="0" w:line="240" w:lineRule="auto"/>
        <w:ind w:left="2160"/>
        <w:jc w:val="both"/>
        <w:rPr>
          <w:rFonts w:ascii="IBM Plex Sans" w:eastAsia="Times New Roman" w:hAnsi="IBM Plex Sans" w:cs="Times New Roman"/>
          <w:color w:val="333333"/>
          <w:sz w:val="20"/>
          <w:szCs w:val="20"/>
        </w:rPr>
      </w:pPr>
      <w:r>
        <w:rPr>
          <w:rFonts w:ascii="IBM Plex Sans" w:eastAsia="Times New Roman" w:hAnsi="IBM Plex Sans" w:cs="Tahoma"/>
          <w:sz w:val="20"/>
          <w:szCs w:val="20"/>
        </w:rPr>
        <w:t>The member shall forthwith inform the Exchange in writing as and when any notice is received by the member in connection with any institution of winding up proceedings against the member and that the member shall inform the Exchange in writing before the member initiates any winding up proceedings to be wound up. The member further undertakes, that it shall inform the Exchange in writing on the onset of any circumstance which is likely to or may render the member to be wound up or which is likely to or may render the member liable to be subject to winding up proceedings.</w:t>
      </w:r>
    </w:p>
    <w:p w14:paraId="7CF7A33C" w14:textId="7777777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p>
    <w:p w14:paraId="433E3094" w14:textId="5543D212" w:rsidR="009E14B5" w:rsidRDefault="009E14B5" w:rsidP="009E14B5">
      <w:pPr>
        <w:numPr>
          <w:ilvl w:val="1"/>
          <w:numId w:val="8"/>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Indemnifying the Exchange</w:t>
      </w:r>
    </w:p>
    <w:p w14:paraId="43DA7A4D" w14:textId="7E811E5D"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shall be deemed to have indemnified and keep indemnified the Exchange harmless against every and all claims, demand, damages, liabilities, losses and / or expenses suffered by such member directly by reason of the use and / or non-use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by any member / approved person and / or by reason of any member / approved person not complying with and / or delaying in compliance with and / or failure in compliance with and / or contravening with any of the conditions and / or requirements contained in this scheme and / or amendments thereto, including in relation to the proprietary rights of API vested in the Exchange. The Member shall be fully responsible and liable for all the orders emanating through their </w:t>
      </w:r>
      <w:r w:rsidR="00F00B2A" w:rsidRPr="00F00B2A">
        <w:rPr>
          <w:rFonts w:ascii="IBM Plex Sans" w:eastAsia="Times New Roman" w:hAnsi="IBM Plex Sans" w:cs="Tahoma"/>
          <w:sz w:val="20"/>
          <w:szCs w:val="20"/>
        </w:rPr>
        <w:t>Computer-to- Computer Link (CTCL), Internet Based Trading (IBT), Wireless Trading Terminal (WT), Algorithmic Trading (AT), Direct Market Access (DMA), Sponsored Access (SA)</w:t>
      </w:r>
      <w:r>
        <w:rPr>
          <w:rFonts w:ascii="IBM Plex Sans" w:eastAsia="Times New Roman" w:hAnsi="IBM Plex Sans" w:cs="Tahoma"/>
          <w:sz w:val="20"/>
          <w:szCs w:val="20"/>
        </w:rPr>
        <w:t>.</w:t>
      </w:r>
    </w:p>
    <w:p w14:paraId="2F92C253"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2C35C8A3" w14:textId="46C07301"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r>
        <w:rPr>
          <w:rFonts w:ascii="IBM Plex Sans" w:eastAsia="Times New Roman" w:hAnsi="IBM Plex Sans" w:cs="Tahoma"/>
          <w:sz w:val="20"/>
          <w:szCs w:val="20"/>
        </w:rPr>
        <w:t xml:space="preserve">4.4    </w:t>
      </w:r>
      <w:r>
        <w:rPr>
          <w:rFonts w:ascii="IBM Plex Sans" w:eastAsia="Times New Roman" w:hAnsi="IBM Plex Sans" w:cs="Tahoma"/>
          <w:sz w:val="20"/>
          <w:szCs w:val="20"/>
        </w:rPr>
        <w:tab/>
        <w:t>No warranty by the Exchange</w:t>
      </w:r>
    </w:p>
    <w:p w14:paraId="265EF0EE" w14:textId="2A95A2FE"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A member agrees and is fully aware that the Exchange does not, in any manner, warrant that the use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accessing the trading system of the Exchange, will be error-free and / or uninterrupted.</w:t>
      </w:r>
    </w:p>
    <w:p w14:paraId="234D9A87" w14:textId="7777777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p>
    <w:p w14:paraId="732DEC21" w14:textId="069E4105" w:rsidR="009E14B5" w:rsidRDefault="009E14B5" w:rsidP="009E14B5">
      <w:pPr>
        <w:numPr>
          <w:ilvl w:val="1"/>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 xml:space="preserve">No liability to the Exchange </w:t>
      </w:r>
    </w:p>
    <w:p w14:paraId="43C8ABF1" w14:textId="0AF3BD23"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The Exchange shall not, in any way, be responsible for development, maintenance, updates, upgrades, error fixes or any other support to the software being used for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by any member and shall not be liable for any loss suffered by any member due to the use of software for extending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w:t>
      </w:r>
    </w:p>
    <w:p w14:paraId="0479236E" w14:textId="77777777"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p>
    <w:p w14:paraId="3650F580" w14:textId="401E1202"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Also, the Exchange shall, in no way, be liable for any direct and / or indirect damage, costs, claims and / or expenses whatsoever, in connection with:</w:t>
      </w:r>
    </w:p>
    <w:p w14:paraId="5AE6EE5D" w14:textId="77777777" w:rsidR="009E14B5" w:rsidRDefault="009E14B5" w:rsidP="009E14B5">
      <w:pPr>
        <w:overflowPunct w:val="0"/>
        <w:autoSpaceDE w:val="0"/>
        <w:autoSpaceDN w:val="0"/>
        <w:adjustRightInd w:val="0"/>
        <w:spacing w:after="0" w:line="240" w:lineRule="auto"/>
        <w:jc w:val="both"/>
        <w:rPr>
          <w:rFonts w:ascii="IBM Plex Sans" w:eastAsia="Times New Roman" w:hAnsi="IBM Plex Sans" w:cs="Tahoma"/>
          <w:sz w:val="20"/>
          <w:szCs w:val="20"/>
        </w:rPr>
      </w:pPr>
    </w:p>
    <w:p w14:paraId="68534ED5" w14:textId="0BD06A61" w:rsidR="009E14B5" w:rsidRDefault="009E14B5" w:rsidP="009E14B5">
      <w:pPr>
        <w:numPr>
          <w:ilvl w:val="2"/>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Mechanical or electrical or telephone or network breakdown or power failure or malfunction of any of the servers or auxiliary equipment used by a member and / or any other cause</w:t>
      </w:r>
      <w:r w:rsidR="00122169">
        <w:rPr>
          <w:rFonts w:ascii="IBM Plex Sans" w:eastAsia="Times New Roman" w:hAnsi="IBM Plex Sans" w:cs="Tahoma"/>
          <w:sz w:val="20"/>
          <w:szCs w:val="20"/>
        </w:rPr>
        <w:t xml:space="preserve"> </w:t>
      </w:r>
      <w:r>
        <w:rPr>
          <w:rFonts w:ascii="IBM Plex Sans" w:eastAsia="Times New Roman" w:hAnsi="IBM Plex Sans" w:cs="Tahoma"/>
          <w:sz w:val="20"/>
          <w:szCs w:val="20"/>
        </w:rPr>
        <w:t xml:space="preserve"> beyond the reasonable control of the Exchange.</w:t>
      </w:r>
    </w:p>
    <w:p w14:paraId="5F04348B" w14:textId="1476BCAE" w:rsidR="009E14B5" w:rsidRDefault="009E14B5" w:rsidP="009E14B5">
      <w:pPr>
        <w:numPr>
          <w:ilvl w:val="2"/>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Special direct / indirect economic or consequential loss or damage including, but not limited to loss of profit, business revenue, opportunity costs, goodwill, or anticipated saving.</w:t>
      </w:r>
    </w:p>
    <w:p w14:paraId="3F60994E" w14:textId="77777777" w:rsidR="009E14B5" w:rsidRDefault="009E14B5" w:rsidP="009E14B5">
      <w:pPr>
        <w:numPr>
          <w:ilvl w:val="2"/>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Any event of a force majeure.</w:t>
      </w:r>
    </w:p>
    <w:p w14:paraId="77E612E2" w14:textId="0A2A094F" w:rsidR="009E14B5" w:rsidRDefault="009E14B5" w:rsidP="009E14B5">
      <w:pPr>
        <w:overflowPunct w:val="0"/>
        <w:autoSpaceDE w:val="0"/>
        <w:autoSpaceDN w:val="0"/>
        <w:adjustRightInd w:val="0"/>
        <w:spacing w:after="0" w:line="240" w:lineRule="auto"/>
        <w:ind w:left="2160"/>
        <w:jc w:val="both"/>
        <w:rPr>
          <w:rFonts w:ascii="IBM Plex Sans" w:eastAsia="Times New Roman" w:hAnsi="IBM Plex Sans" w:cs="Tahoma"/>
          <w:sz w:val="20"/>
          <w:szCs w:val="20"/>
        </w:rPr>
      </w:pPr>
      <w:r>
        <w:rPr>
          <w:rFonts w:ascii="IBM Plex Sans" w:eastAsia="Times New Roman" w:hAnsi="IBM Plex Sans" w:cs="Tahoma"/>
          <w:sz w:val="20"/>
          <w:szCs w:val="20"/>
        </w:rPr>
        <w:t>For the purpose of this clause, “Force Majeure” means and includes wars, insurrections, revolution, fires, floods, epidemic</w:t>
      </w:r>
      <w:r w:rsidR="00122169">
        <w:rPr>
          <w:rFonts w:ascii="IBM Plex Sans" w:eastAsia="Times New Roman" w:hAnsi="IBM Plex Sans" w:cs="Tahoma"/>
          <w:sz w:val="20"/>
          <w:szCs w:val="20"/>
        </w:rPr>
        <w:t>, pandemics,</w:t>
      </w:r>
      <w:r>
        <w:rPr>
          <w:rFonts w:ascii="IBM Plex Sans" w:eastAsia="Times New Roman" w:hAnsi="IBM Plex Sans" w:cs="Tahoma"/>
          <w:sz w:val="20"/>
          <w:szCs w:val="20"/>
        </w:rPr>
        <w:t xml:space="preserve"> quarantine restrictions, declared general strikes in relevant industries, Act of God, Act of the Government of India and / or any concerned State Government and any such </w:t>
      </w:r>
      <w:r>
        <w:rPr>
          <w:rFonts w:ascii="IBM Plex Sans" w:eastAsia="Times New Roman" w:hAnsi="IBM Plex Sans" w:cs="Tahoma"/>
          <w:sz w:val="20"/>
          <w:szCs w:val="20"/>
        </w:rPr>
        <w:lastRenderedPageBreak/>
        <w:t>other acts or events beyond the control of the Exchange.  Further, this will not be prejudicial to the rights already accrued to the Exchange due to failure by any member to perform either in full or in part any of the obligations prior to the occurrence of the event of Force Majeure.</w:t>
      </w:r>
    </w:p>
    <w:p w14:paraId="506F683A"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5CFE6A49" w14:textId="77777777" w:rsidR="009E14B5" w:rsidRDefault="009E14B5" w:rsidP="009E14B5">
      <w:pPr>
        <w:numPr>
          <w:ilvl w:val="1"/>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No guarantee</w:t>
      </w:r>
    </w:p>
    <w:p w14:paraId="27405DF8" w14:textId="11B2745F" w:rsidR="009E14B5" w:rsidRDefault="009E14B5" w:rsidP="009E14B5">
      <w:pPr>
        <w:overflowPunct w:val="0"/>
        <w:autoSpaceDE w:val="0"/>
        <w:autoSpaceDN w:val="0"/>
        <w:adjustRightInd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It is clearly understood that neither the Exchange nor the directors, managers, officers, employees, or agents of the Exchange guarantee the functioning of the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nor uninterrupted connectivity to the trading system of the Exchange. The Exchange and the directors, managers, officers, employees, and agents of the Exchange shall not be, in any way, liable to any member and / or his / its approved person or to any other person for any problem in performance or interruption of </w:t>
      </w:r>
      <w:r w:rsidR="00ED2342">
        <w:rPr>
          <w:rFonts w:ascii="IBM Plex Sans" w:eastAsia="Times New Roman" w:hAnsi="IBM Plex Sans" w:cs="Tahoma"/>
          <w:sz w:val="20"/>
          <w:szCs w:val="20"/>
        </w:rPr>
        <w:t>CTCL</w:t>
      </w:r>
      <w:r>
        <w:rPr>
          <w:rFonts w:ascii="IBM Plex Sans" w:eastAsia="Times New Roman" w:hAnsi="IBM Plex Sans" w:cs="Tahoma"/>
          <w:sz w:val="20"/>
          <w:szCs w:val="20"/>
        </w:rPr>
        <w:t xml:space="preserve"> facility or for any damages, consequential or otherwise, arising therefrom or occasioned thereby.  No proceedings shall be issued by any member / approved person / third party against the Exchange or against any of the directors, managers, officers, or employees of the Exchange for any act of commission or omission done in discharge of official functions.</w:t>
      </w:r>
    </w:p>
    <w:p w14:paraId="6B61B8B3" w14:textId="77777777" w:rsidR="009E14B5" w:rsidRDefault="009E14B5" w:rsidP="009E14B5">
      <w:pPr>
        <w:overflowPunct w:val="0"/>
        <w:autoSpaceDE w:val="0"/>
        <w:autoSpaceDN w:val="0"/>
        <w:adjustRightInd w:val="0"/>
        <w:spacing w:after="0" w:line="240" w:lineRule="auto"/>
        <w:ind w:left="720"/>
        <w:jc w:val="both"/>
        <w:rPr>
          <w:rFonts w:ascii="IBM Plex Sans" w:eastAsia="Times New Roman" w:hAnsi="IBM Plex Sans" w:cs="Tahoma"/>
          <w:sz w:val="20"/>
          <w:szCs w:val="20"/>
        </w:rPr>
      </w:pPr>
    </w:p>
    <w:p w14:paraId="1EF7A16B" w14:textId="10C15AAC" w:rsidR="009E14B5" w:rsidRDefault="009E14B5" w:rsidP="009E14B5">
      <w:pPr>
        <w:numPr>
          <w:ilvl w:val="1"/>
          <w:numId w:val="9"/>
        </w:numPr>
        <w:autoSpaceDE w:val="0"/>
        <w:autoSpaceDN w:val="0"/>
        <w:spacing w:after="0" w:line="240" w:lineRule="auto"/>
        <w:jc w:val="both"/>
        <w:rPr>
          <w:rFonts w:ascii="IBM Plex Sans" w:eastAsia="Times New Roman" w:hAnsi="IBM Plex Sans" w:cs="Tahoma"/>
          <w:sz w:val="20"/>
          <w:szCs w:val="20"/>
        </w:rPr>
      </w:pPr>
      <w:r>
        <w:rPr>
          <w:rFonts w:ascii="IBM Plex Sans" w:eastAsia="Times New Roman" w:hAnsi="IBM Plex Sans" w:cs="Tahoma"/>
          <w:sz w:val="20"/>
          <w:szCs w:val="20"/>
        </w:rPr>
        <w:t>Applicability of this scheme</w:t>
      </w:r>
    </w:p>
    <w:p w14:paraId="1CF8390D" w14:textId="7422DF49" w:rsidR="009E14B5" w:rsidRDefault="009E14B5" w:rsidP="009E14B5">
      <w:pPr>
        <w:autoSpaceDE w:val="0"/>
        <w:autoSpaceDN w:val="0"/>
        <w:spacing w:after="0" w:line="240" w:lineRule="auto"/>
        <w:ind w:left="1440"/>
        <w:jc w:val="both"/>
        <w:rPr>
          <w:rFonts w:ascii="IBM Plex Sans" w:eastAsia="Times New Roman" w:hAnsi="IBM Plex Sans" w:cs="Tahoma"/>
          <w:sz w:val="20"/>
          <w:szCs w:val="20"/>
        </w:rPr>
      </w:pPr>
      <w:r>
        <w:rPr>
          <w:rFonts w:ascii="IBM Plex Sans" w:eastAsia="Times New Roman" w:hAnsi="IBM Plex Sans" w:cs="Tahoma"/>
          <w:sz w:val="20"/>
          <w:szCs w:val="20"/>
        </w:rPr>
        <w:t xml:space="preserve">This scheme shall be applicable not only to the information services and terminal equipment already offered by any member to any approved person but shall also be applicable to any information services and terminal equipment that may be developed by any member in future, even if any member has either altered and / or intends to alter mode of supplying information to any approved person, except where the member has obtained permission, in writing, for such alteration with complete details, from the Exchange. </w:t>
      </w:r>
    </w:p>
    <w:p w14:paraId="1566A5B6" w14:textId="77777777" w:rsidR="009E14B5" w:rsidRDefault="009E14B5"/>
    <w:sectPr w:rsidR="009E14B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2F3E3" w14:textId="77777777" w:rsidR="00CC31BA" w:rsidRDefault="00CC31BA" w:rsidP="00F442A1">
      <w:pPr>
        <w:spacing w:after="0" w:line="240" w:lineRule="auto"/>
      </w:pPr>
      <w:r>
        <w:separator/>
      </w:r>
    </w:p>
  </w:endnote>
  <w:endnote w:type="continuationSeparator" w:id="0">
    <w:p w14:paraId="583BC041" w14:textId="77777777" w:rsidR="00CC31BA" w:rsidRDefault="00CC31BA" w:rsidP="00F4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36C1" w14:textId="77777777" w:rsidR="000B388B" w:rsidRDefault="000B3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764F9" w14:textId="46DFBD39" w:rsidR="00F442A1" w:rsidRDefault="00F442A1">
    <w:pPr>
      <w:pStyle w:val="Footer"/>
    </w:pPr>
    <w:r>
      <w:rPr>
        <w:noProof/>
      </w:rPr>
      <mc:AlternateContent>
        <mc:Choice Requires="wps">
          <w:drawing>
            <wp:anchor distT="0" distB="0" distL="114300" distR="114300" simplePos="0" relativeHeight="251658240" behindDoc="0" locked="0" layoutInCell="0" allowOverlap="1" wp14:anchorId="106B10B2" wp14:editId="1EC96261">
              <wp:simplePos x="0" y="0"/>
              <wp:positionH relativeFrom="page">
                <wp:posOffset>0</wp:posOffset>
              </wp:positionH>
              <wp:positionV relativeFrom="page">
                <wp:posOffset>9601200</wp:posOffset>
              </wp:positionV>
              <wp:extent cx="7772400" cy="266700"/>
              <wp:effectExtent l="0" t="0" r="0" b="0"/>
              <wp:wrapNone/>
              <wp:docPr id="1" name="MSIPCM1e65499eb653d7a568d99778" descr="{&quot;HashCode&quot;:-15208129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3E75D" w14:textId="2AFCCE3F" w:rsidR="00F442A1" w:rsidRPr="00F442A1" w:rsidRDefault="00F442A1" w:rsidP="00F442A1">
                          <w:pPr>
                            <w:spacing w:after="0"/>
                            <w:jc w:val="center"/>
                            <w:rPr>
                              <w:rFonts w:ascii="Calibri" w:hAnsi="Calibri" w:cs="Calibri"/>
                              <w:color w:val="A8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6B10B2" id="_x0000_t202" coordsize="21600,21600" o:spt="202" path="m,l,21600r21600,l21600,xe">
              <v:stroke joinstyle="miter"/>
              <v:path gradientshapeok="t" o:connecttype="rect"/>
            </v:shapetype>
            <v:shape id="MSIPCM1e65499eb653d7a568d99778" o:spid="_x0000_s1026" type="#_x0000_t202" alt="{&quot;HashCode&quot;:-1520812918,&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4813E75D" w14:textId="2AFCCE3F" w:rsidR="00F442A1" w:rsidRPr="00F442A1" w:rsidRDefault="00F442A1" w:rsidP="00F442A1">
                    <w:pPr>
                      <w:spacing w:after="0"/>
                      <w:jc w:val="center"/>
                      <w:rPr>
                        <w:rFonts w:ascii="Calibri" w:hAnsi="Calibri" w:cs="Calibri"/>
                        <w:color w:val="A8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755B" w14:textId="77777777" w:rsidR="000B388B" w:rsidRDefault="000B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50FA6" w14:textId="77777777" w:rsidR="00CC31BA" w:rsidRDefault="00CC31BA" w:rsidP="00F442A1">
      <w:pPr>
        <w:spacing w:after="0" w:line="240" w:lineRule="auto"/>
      </w:pPr>
      <w:r>
        <w:separator/>
      </w:r>
    </w:p>
  </w:footnote>
  <w:footnote w:type="continuationSeparator" w:id="0">
    <w:p w14:paraId="27AD3AFA" w14:textId="77777777" w:rsidR="00CC31BA" w:rsidRDefault="00CC31BA" w:rsidP="00F44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AAC5A" w14:textId="77777777" w:rsidR="000B388B" w:rsidRDefault="000B3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A994E" w14:textId="7EA1267E" w:rsidR="00763E3E" w:rsidRPr="000B388B" w:rsidRDefault="00763E3E" w:rsidP="000B388B">
    <w:pPr>
      <w:pStyle w:val="Header"/>
      <w:jc w:val="right"/>
      <w:rPr>
        <w:rFonts w:ascii="Times New Roman" w:hAnsi="Times New Roman" w:cs="Times New Roman"/>
        <w:i/>
        <w:iCs/>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2884" w14:textId="77777777" w:rsidR="000B388B" w:rsidRDefault="000B3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23965"/>
    <w:multiLevelType w:val="hybridMultilevel"/>
    <w:tmpl w:val="92985CD4"/>
    <w:lvl w:ilvl="0" w:tplc="03CE5662">
      <w:start w:val="2"/>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E634D6"/>
    <w:multiLevelType w:val="multilevel"/>
    <w:tmpl w:val="64044D8A"/>
    <w:lvl w:ilvl="0">
      <w:start w:val="4"/>
      <w:numFmt w:val="decimal"/>
      <w:lvlText w:val="%1"/>
      <w:lvlJc w:val="left"/>
      <w:pPr>
        <w:tabs>
          <w:tab w:val="num" w:pos="375"/>
        </w:tabs>
        <w:ind w:left="375" w:hanging="375"/>
      </w:pPr>
    </w:lvl>
    <w:lvl w:ilvl="1">
      <w:start w:val="5"/>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2" w15:restartNumberingAfterBreak="0">
    <w:nsid w:val="297C2A8A"/>
    <w:multiLevelType w:val="multilevel"/>
    <w:tmpl w:val="50B8FFB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340"/>
        </w:tabs>
        <w:ind w:left="2340" w:hanging="720"/>
      </w:pPr>
      <w:rPr>
        <w:b w:val="0"/>
      </w:r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3" w15:restartNumberingAfterBreak="0">
    <w:nsid w:val="32AD4763"/>
    <w:multiLevelType w:val="multilevel"/>
    <w:tmpl w:val="E63E7C94"/>
    <w:lvl w:ilvl="0">
      <w:start w:val="3"/>
      <w:numFmt w:val="decimal"/>
      <w:lvlText w:val="%1"/>
      <w:lvlJc w:val="left"/>
      <w:pPr>
        <w:tabs>
          <w:tab w:val="num" w:pos="360"/>
        </w:tabs>
        <w:ind w:left="360" w:hanging="360"/>
      </w:pPr>
    </w:lvl>
    <w:lvl w:ilvl="1">
      <w:start w:val="1"/>
      <w:numFmt w:val="decimal"/>
      <w:lvlText w:val="%1.%2"/>
      <w:lvlJc w:val="left"/>
      <w:pPr>
        <w:tabs>
          <w:tab w:val="num" w:pos="1620"/>
        </w:tabs>
        <w:ind w:left="16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4" w15:restartNumberingAfterBreak="0">
    <w:nsid w:val="5203047C"/>
    <w:multiLevelType w:val="hybridMultilevel"/>
    <w:tmpl w:val="DD2A221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E2D3FDA"/>
    <w:multiLevelType w:val="multilevel"/>
    <w:tmpl w:val="8D128AEA"/>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6" w15:restartNumberingAfterBreak="0">
    <w:nsid w:val="69C3345B"/>
    <w:multiLevelType w:val="hybridMultilevel"/>
    <w:tmpl w:val="6F8CAF0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F486766"/>
    <w:multiLevelType w:val="singleLevel"/>
    <w:tmpl w:val="426ED0C2"/>
    <w:lvl w:ilvl="0">
      <w:start w:val="1"/>
      <w:numFmt w:val="decimal"/>
      <w:lvlText w:val="%1."/>
      <w:lvlJc w:val="left"/>
      <w:pPr>
        <w:tabs>
          <w:tab w:val="num" w:pos="720"/>
        </w:tabs>
        <w:ind w:left="720" w:hanging="720"/>
      </w:pPr>
    </w:lvl>
  </w:abstractNum>
  <w:abstractNum w:abstractNumId="8" w15:restartNumberingAfterBreak="0">
    <w:nsid w:val="73346DC1"/>
    <w:multiLevelType w:val="multilevel"/>
    <w:tmpl w:val="DAF4768A"/>
    <w:lvl w:ilvl="0">
      <w:start w:val="2"/>
      <w:numFmt w:val="decimal"/>
      <w:lvlText w:val="%1"/>
      <w:lvlJc w:val="left"/>
      <w:pPr>
        <w:tabs>
          <w:tab w:val="num" w:pos="360"/>
        </w:tabs>
        <w:ind w:left="360" w:hanging="360"/>
      </w:pPr>
    </w:lvl>
    <w:lvl w:ilvl="1">
      <w:start w:val="1"/>
      <w:numFmt w:val="decimal"/>
      <w:lvlText w:val="%1.%2"/>
      <w:lvlJc w:val="left"/>
      <w:pPr>
        <w:tabs>
          <w:tab w:val="num" w:pos="1620"/>
        </w:tabs>
        <w:ind w:left="162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num w:numId="1" w16cid:durableId="2008706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142855">
    <w:abstractNumId w:val="7"/>
    <w:lvlOverride w:ilvl="0">
      <w:startOverride w:val="1"/>
    </w:lvlOverride>
  </w:num>
  <w:num w:numId="3" w16cid:durableId="723677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110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87253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2413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29080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42317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12288">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F6"/>
    <w:rsid w:val="00012038"/>
    <w:rsid w:val="00012B2A"/>
    <w:rsid w:val="00061AB5"/>
    <w:rsid w:val="000A148E"/>
    <w:rsid w:val="000B388B"/>
    <w:rsid w:val="000B52F3"/>
    <w:rsid w:val="000B6FED"/>
    <w:rsid w:val="000C3448"/>
    <w:rsid w:val="000C6083"/>
    <w:rsid w:val="000F37E6"/>
    <w:rsid w:val="00122169"/>
    <w:rsid w:val="00123E97"/>
    <w:rsid w:val="00136D2D"/>
    <w:rsid w:val="001528B2"/>
    <w:rsid w:val="00163F95"/>
    <w:rsid w:val="00181C6C"/>
    <w:rsid w:val="0019505B"/>
    <w:rsid w:val="001D00AB"/>
    <w:rsid w:val="001D5D74"/>
    <w:rsid w:val="001E4234"/>
    <w:rsid w:val="001F4EA4"/>
    <w:rsid w:val="001F6797"/>
    <w:rsid w:val="00200680"/>
    <w:rsid w:val="00201244"/>
    <w:rsid w:val="00247699"/>
    <w:rsid w:val="00256A8F"/>
    <w:rsid w:val="002750CE"/>
    <w:rsid w:val="0028490F"/>
    <w:rsid w:val="002B1FCD"/>
    <w:rsid w:val="002D3BBB"/>
    <w:rsid w:val="002F5077"/>
    <w:rsid w:val="003448BA"/>
    <w:rsid w:val="00373C37"/>
    <w:rsid w:val="003745D5"/>
    <w:rsid w:val="00377DCF"/>
    <w:rsid w:val="00385A11"/>
    <w:rsid w:val="003A2D18"/>
    <w:rsid w:val="003F0E47"/>
    <w:rsid w:val="003F0F31"/>
    <w:rsid w:val="0040721C"/>
    <w:rsid w:val="00435B61"/>
    <w:rsid w:val="0044236C"/>
    <w:rsid w:val="004515F4"/>
    <w:rsid w:val="00454473"/>
    <w:rsid w:val="004827EE"/>
    <w:rsid w:val="004A0354"/>
    <w:rsid w:val="004A7DF6"/>
    <w:rsid w:val="004C5682"/>
    <w:rsid w:val="004E4D91"/>
    <w:rsid w:val="005259BB"/>
    <w:rsid w:val="00527E1C"/>
    <w:rsid w:val="005319F9"/>
    <w:rsid w:val="005C7B2F"/>
    <w:rsid w:val="005E5C1A"/>
    <w:rsid w:val="00636062"/>
    <w:rsid w:val="00645CBE"/>
    <w:rsid w:val="0064738E"/>
    <w:rsid w:val="006653FA"/>
    <w:rsid w:val="006D0548"/>
    <w:rsid w:val="006E5C1B"/>
    <w:rsid w:val="00714A81"/>
    <w:rsid w:val="00740E7B"/>
    <w:rsid w:val="00763E3E"/>
    <w:rsid w:val="007879A6"/>
    <w:rsid w:val="007912C7"/>
    <w:rsid w:val="007B3825"/>
    <w:rsid w:val="007B3FB9"/>
    <w:rsid w:val="007D381A"/>
    <w:rsid w:val="008044A5"/>
    <w:rsid w:val="0082092A"/>
    <w:rsid w:val="00821B7B"/>
    <w:rsid w:val="008362D5"/>
    <w:rsid w:val="0085650D"/>
    <w:rsid w:val="008608D9"/>
    <w:rsid w:val="008623AA"/>
    <w:rsid w:val="008635EF"/>
    <w:rsid w:val="00875D37"/>
    <w:rsid w:val="008C7B6B"/>
    <w:rsid w:val="008E4DF6"/>
    <w:rsid w:val="008F189A"/>
    <w:rsid w:val="008F7543"/>
    <w:rsid w:val="00984F30"/>
    <w:rsid w:val="0099739A"/>
    <w:rsid w:val="009B5A38"/>
    <w:rsid w:val="009C7FB4"/>
    <w:rsid w:val="009E14B5"/>
    <w:rsid w:val="00A233FC"/>
    <w:rsid w:val="00A325F9"/>
    <w:rsid w:val="00AB203C"/>
    <w:rsid w:val="00AB3001"/>
    <w:rsid w:val="00AC6C4D"/>
    <w:rsid w:val="00AD1BFD"/>
    <w:rsid w:val="00AF1F42"/>
    <w:rsid w:val="00B032E8"/>
    <w:rsid w:val="00B13C2D"/>
    <w:rsid w:val="00B148CE"/>
    <w:rsid w:val="00B45C81"/>
    <w:rsid w:val="00B53695"/>
    <w:rsid w:val="00B5762F"/>
    <w:rsid w:val="00B65D36"/>
    <w:rsid w:val="00B70067"/>
    <w:rsid w:val="00BA3499"/>
    <w:rsid w:val="00BD1842"/>
    <w:rsid w:val="00BE2457"/>
    <w:rsid w:val="00BF78EE"/>
    <w:rsid w:val="00C75E4D"/>
    <w:rsid w:val="00CA7074"/>
    <w:rsid w:val="00CC31BA"/>
    <w:rsid w:val="00CF19F0"/>
    <w:rsid w:val="00D153A1"/>
    <w:rsid w:val="00D66D10"/>
    <w:rsid w:val="00D67BAC"/>
    <w:rsid w:val="00D901B5"/>
    <w:rsid w:val="00D9490B"/>
    <w:rsid w:val="00E136AD"/>
    <w:rsid w:val="00E27F6D"/>
    <w:rsid w:val="00E31DE6"/>
    <w:rsid w:val="00E37C86"/>
    <w:rsid w:val="00E50EB5"/>
    <w:rsid w:val="00E74250"/>
    <w:rsid w:val="00E8083F"/>
    <w:rsid w:val="00EB6C12"/>
    <w:rsid w:val="00EC0A3E"/>
    <w:rsid w:val="00EC260E"/>
    <w:rsid w:val="00ED2342"/>
    <w:rsid w:val="00ED4483"/>
    <w:rsid w:val="00F00B2A"/>
    <w:rsid w:val="00F12AD2"/>
    <w:rsid w:val="00F13EC1"/>
    <w:rsid w:val="00F33221"/>
    <w:rsid w:val="00F442A1"/>
    <w:rsid w:val="00F803A0"/>
    <w:rsid w:val="00FA5367"/>
    <w:rsid w:val="00FD3851"/>
    <w:rsid w:val="00FF4217"/>
    <w:rsid w:val="00FF5A1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465D"/>
  <w15:docId w15:val="{68742EE4-C2F2-47AC-B942-20D110FC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F6"/>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DF6"/>
    <w:rPr>
      <w:rFonts w:ascii="Segoe UI" w:hAnsi="Segoe UI" w:cs="Segoe UI"/>
      <w:sz w:val="18"/>
      <w:szCs w:val="18"/>
      <w:lang w:val="en-IN"/>
    </w:rPr>
  </w:style>
  <w:style w:type="paragraph" w:styleId="ListParagraph">
    <w:name w:val="List Paragraph"/>
    <w:basedOn w:val="Normal"/>
    <w:uiPriority w:val="34"/>
    <w:qFormat/>
    <w:rsid w:val="00F442A1"/>
    <w:pPr>
      <w:ind w:left="720"/>
      <w:contextualSpacing/>
    </w:pPr>
  </w:style>
  <w:style w:type="paragraph" w:styleId="Header">
    <w:name w:val="header"/>
    <w:basedOn w:val="Normal"/>
    <w:link w:val="HeaderChar"/>
    <w:uiPriority w:val="99"/>
    <w:unhideWhenUsed/>
    <w:rsid w:val="00F44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2A1"/>
    <w:rPr>
      <w:lang w:val="en-IN"/>
    </w:rPr>
  </w:style>
  <w:style w:type="paragraph" w:styleId="Footer">
    <w:name w:val="footer"/>
    <w:basedOn w:val="Normal"/>
    <w:link w:val="FooterChar"/>
    <w:uiPriority w:val="99"/>
    <w:unhideWhenUsed/>
    <w:rsid w:val="00F44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2A1"/>
    <w:rPr>
      <w:lang w:val="en-IN"/>
    </w:rPr>
  </w:style>
  <w:style w:type="character" w:customStyle="1" w:styleId="normaltextrun">
    <w:name w:val="normaltextrun"/>
    <w:basedOn w:val="DefaultParagraphFont"/>
    <w:rsid w:val="003745D5"/>
  </w:style>
  <w:style w:type="character" w:styleId="Hyperlink">
    <w:name w:val="Hyperlink"/>
    <w:basedOn w:val="DefaultParagraphFont"/>
    <w:uiPriority w:val="99"/>
    <w:unhideWhenUsed/>
    <w:rsid w:val="00B13C2D"/>
    <w:rPr>
      <w:color w:val="0563C1" w:themeColor="hyperlink"/>
      <w:u w:val="single"/>
    </w:rPr>
  </w:style>
  <w:style w:type="character" w:styleId="UnresolvedMention">
    <w:name w:val="Unresolved Mention"/>
    <w:basedOn w:val="DefaultParagraphFont"/>
    <w:uiPriority w:val="99"/>
    <w:semiHidden/>
    <w:unhideWhenUsed/>
    <w:rsid w:val="00B13C2D"/>
    <w:rPr>
      <w:color w:val="605E5C"/>
      <w:shd w:val="clear" w:color="auto" w:fill="E1DFDD"/>
    </w:rPr>
  </w:style>
  <w:style w:type="paragraph" w:styleId="Revision">
    <w:name w:val="Revision"/>
    <w:hidden/>
    <w:uiPriority w:val="99"/>
    <w:semiHidden/>
    <w:rsid w:val="00181C6C"/>
    <w:pPr>
      <w:spacing w:after="0" w:line="240" w:lineRule="auto"/>
    </w:pPr>
    <w:rPr>
      <w:lang w:val="en-IN"/>
    </w:rPr>
  </w:style>
  <w:style w:type="character" w:styleId="CommentReference">
    <w:name w:val="annotation reference"/>
    <w:basedOn w:val="DefaultParagraphFont"/>
    <w:uiPriority w:val="99"/>
    <w:semiHidden/>
    <w:unhideWhenUsed/>
    <w:rsid w:val="001E4234"/>
    <w:rPr>
      <w:sz w:val="16"/>
      <w:szCs w:val="16"/>
    </w:rPr>
  </w:style>
  <w:style w:type="paragraph" w:styleId="CommentText">
    <w:name w:val="annotation text"/>
    <w:basedOn w:val="Normal"/>
    <w:link w:val="CommentTextChar"/>
    <w:uiPriority w:val="99"/>
    <w:unhideWhenUsed/>
    <w:rsid w:val="001E4234"/>
    <w:pPr>
      <w:spacing w:line="240" w:lineRule="auto"/>
    </w:pPr>
    <w:rPr>
      <w:sz w:val="20"/>
      <w:szCs w:val="20"/>
    </w:rPr>
  </w:style>
  <w:style w:type="character" w:customStyle="1" w:styleId="CommentTextChar">
    <w:name w:val="Comment Text Char"/>
    <w:basedOn w:val="DefaultParagraphFont"/>
    <w:link w:val="CommentText"/>
    <w:uiPriority w:val="99"/>
    <w:rsid w:val="001E4234"/>
    <w:rPr>
      <w:sz w:val="20"/>
      <w:szCs w:val="20"/>
      <w:lang w:val="en-IN"/>
    </w:rPr>
  </w:style>
  <w:style w:type="paragraph" w:styleId="CommentSubject">
    <w:name w:val="annotation subject"/>
    <w:basedOn w:val="CommentText"/>
    <w:next w:val="CommentText"/>
    <w:link w:val="CommentSubjectChar"/>
    <w:uiPriority w:val="99"/>
    <w:semiHidden/>
    <w:unhideWhenUsed/>
    <w:rsid w:val="001E4234"/>
    <w:rPr>
      <w:b/>
      <w:bCs/>
    </w:rPr>
  </w:style>
  <w:style w:type="character" w:customStyle="1" w:styleId="CommentSubjectChar">
    <w:name w:val="Comment Subject Char"/>
    <w:basedOn w:val="CommentTextChar"/>
    <w:link w:val="CommentSubject"/>
    <w:uiPriority w:val="99"/>
    <w:semiHidden/>
    <w:rsid w:val="001E4234"/>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ibx.co.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ibx.c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BBCBFEE5F2A42AD9656DED8537F04" ma:contentTypeVersion="9" ma:contentTypeDescription="Create a new document." ma:contentTypeScope="" ma:versionID="496f0fef4954c7db49f31eb91c0300b6">
  <xsd:schema xmlns:xsd="http://www.w3.org/2001/XMLSchema" xmlns:xs="http://www.w3.org/2001/XMLSchema" xmlns:p="http://schemas.microsoft.com/office/2006/metadata/properties" xmlns:ns2="ae9c7999-b7d9-47c0-82f2-e62fbeb2705a" xmlns:ns3="32536655-278d-4fd6-ad2b-54a9f771de93" targetNamespace="http://schemas.microsoft.com/office/2006/metadata/properties" ma:root="true" ma:fieldsID="066778799b82f335b483afeed483c8f0" ns2:_="" ns3:_="">
    <xsd:import namespace="ae9c7999-b7d9-47c0-82f2-e62fbeb2705a"/>
    <xsd:import namespace="32536655-278d-4fd6-ad2b-54a9f771d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c7999-b7d9-47c0-82f2-e62fbeb27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36655-278d-4fd6-ad2b-54a9f771de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 M U M B A I ! 2 2 9 8 1 9 8 6 . 1 < / d o c u m e n t i d >  
     < s e n d e r i d > 1 2 8 2 4 < / s e n d e r i d >  
     < s e n d e r e m a i l > J I N I S H A . M O T W A N I @ C Y R I L S H R O F F . C O M < / s e n d e r e m a i l >  
     < l a s t m o d i f i e d > 2 0 2 4 - 0 7 - 3 0 T 2 3 : 5 2 : 0 0 . 0 0 0 0 0 0 0 + 0 5 : 3 0 < / l a s t m o d i f i e d >  
     < d a t a b a s e > M U M B A I < / 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39E97-BA01-42FF-B30D-6537E3FCF1B7}">
  <ds:schemaRefs>
    <ds:schemaRef ds:uri="http://schemas.microsoft.com/sharepoint/v3/contenttype/forms"/>
  </ds:schemaRefs>
</ds:datastoreItem>
</file>

<file path=customXml/itemProps2.xml><?xml version="1.0" encoding="utf-8"?>
<ds:datastoreItem xmlns:ds="http://schemas.openxmlformats.org/officeDocument/2006/customXml" ds:itemID="{AFDBFC4E-03A5-4267-A001-2DD3D1B6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c7999-b7d9-47c0-82f2-e62fbeb2705a"/>
    <ds:schemaRef ds:uri="32536655-278d-4fd6-ad2b-54a9f771d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4595B-4471-493A-80E7-58AAEC55BFAF}">
  <ds:schemaRefs>
    <ds:schemaRef ds:uri="http://www.imanage.com/work/xmlschema"/>
  </ds:schemaRefs>
</ds:datastoreItem>
</file>

<file path=customXml/itemProps4.xml><?xml version="1.0" encoding="utf-8"?>
<ds:datastoreItem xmlns:ds="http://schemas.openxmlformats.org/officeDocument/2006/customXml" ds:itemID="{BE5C72BB-71D7-4EB0-9BE7-6EC8A649CF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D'Souza (MSD)</dc:creator>
  <cp:keywords/>
  <dc:description/>
  <cp:lastModifiedBy>Neeraj Gupta</cp:lastModifiedBy>
  <cp:revision>9</cp:revision>
  <dcterms:created xsi:type="dcterms:W3CDTF">2024-07-30T17:16:00Z</dcterms:created>
  <dcterms:modified xsi:type="dcterms:W3CDTF">2024-08-09T10:25:00Z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0x010100D97BBCBFEE5F2A42AD9656DED8537F04</vt:lpwstr>
  </property>
  <property fmtid="{D5CDD505-2E9C-101B-9397-08002B2CF9AE}" pid="3" name="MSIP_Label_305f50f5-e953-4c63-867b-388561f41989_Enabled">
    <vt:lpwstr>true</vt:lpwstr>
  </property>
  <property fmtid="{D5CDD505-2E9C-101B-9397-08002B2CF9AE}" pid="4" name="MSIP_Label_305f50f5-e953-4c63-867b-388561f41989_SetDate">
    <vt:lpwstr>2022-10-20T11:39:28Z</vt:lpwstr>
  </property>
  <property fmtid="{D5CDD505-2E9C-101B-9397-08002B2CF9AE}" pid="5" name="MSIP_Label_305f50f5-e953-4c63-867b-388561f41989_Method">
    <vt:lpwstr>Privileged</vt:lpwstr>
  </property>
  <property fmtid="{D5CDD505-2E9C-101B-9397-08002B2CF9AE}" pid="6" name="MSIP_Label_305f50f5-e953-4c63-867b-388561f41989_Name">
    <vt:lpwstr>305f50f5-e953-4c63-867b-388561f41989</vt:lpwstr>
  </property>
  <property fmtid="{D5CDD505-2E9C-101B-9397-08002B2CF9AE}" pid="7" name="MSIP_Label_305f50f5-e953-4c63-867b-388561f41989_SiteId">
    <vt:lpwstr>fb8ed654-3195-4846-ac37-491dc8a2349e</vt:lpwstr>
  </property>
  <property fmtid="{D5CDD505-2E9C-101B-9397-08002B2CF9AE}" pid="8" name="MSIP_Label_305f50f5-e953-4c63-867b-388561f41989_ActionId">
    <vt:lpwstr>900e892c-1794-455c-87d7-6ffc657062ff</vt:lpwstr>
  </property>
  <property fmtid="{D5CDD505-2E9C-101B-9397-08002B2CF9AE}" pid="9" name="MSIP_Label_305f50f5-e953-4c63-867b-388561f41989_ContentBits">
    <vt:lpwstr>0</vt:lpwstr>
  </property>
</Properties>
</file>